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112"/>
        <w:ind w:right="15"/>
        <w:jc w:val="center"/>
      </w:pPr>
      <w:r>
        <w:rPr>
          <w:spacing w:val="-4"/>
        </w:rPr>
        <w:t>GOVERNOR’S</w:t>
      </w:r>
      <w:r>
        <w:rPr>
          <w:rFonts w:ascii="Times New Roman" w:hAnsi="Times New Roman"/>
          <w:b w:val="0"/>
          <w:spacing w:val="-8"/>
        </w:rPr>
        <w:t> </w:t>
      </w:r>
      <w:r>
        <w:rPr>
          <w:spacing w:val="-4"/>
        </w:rPr>
        <w:t>PRESS</w:t>
      </w:r>
      <w:r>
        <w:rPr>
          <w:rFonts w:ascii="Times New Roman" w:hAnsi="Times New Roman"/>
          <w:b w:val="0"/>
          <w:spacing w:val="-7"/>
        </w:rPr>
        <w:t> </w:t>
      </w:r>
      <w:r>
        <w:rPr>
          <w:spacing w:val="-4"/>
        </w:rPr>
        <w:t>RELEASE</w:t>
      </w:r>
    </w:p>
    <w:p>
      <w:pPr>
        <w:pStyle w:val="BodyText"/>
        <w:spacing w:before="3"/>
        <w:rPr>
          <w:rFonts w:ascii="Arial"/>
          <w:b/>
          <w:sz w:val="25"/>
        </w:rPr>
      </w:pPr>
    </w:p>
    <w:p>
      <w:pPr>
        <w:pStyle w:val="Heading2"/>
        <w:ind w:right="18"/>
        <w:jc w:val="center"/>
      </w:pPr>
      <w:r>
        <w:rPr>
          <w:w w:val="105"/>
        </w:rPr>
        <w:t>Bills</w:t>
      </w:r>
      <w:r>
        <w:rPr>
          <w:rFonts w:ascii="Times New Roman"/>
          <w:b w:val="0"/>
          <w:spacing w:val="-1"/>
          <w:w w:val="105"/>
        </w:rPr>
        <w:t> </w:t>
      </w:r>
      <w:r>
        <w:rPr>
          <w:w w:val="105"/>
        </w:rPr>
        <w:t>to</w:t>
      </w:r>
      <w:r>
        <w:rPr>
          <w:rFonts w:ascii="Times New Roman"/>
          <w:b w:val="0"/>
          <w:w w:val="105"/>
        </w:rPr>
        <w:t> </w:t>
      </w:r>
      <w:r>
        <w:rPr>
          <w:w w:val="105"/>
        </w:rPr>
        <w:t>be</w:t>
      </w:r>
      <w:r>
        <w:rPr>
          <w:rFonts w:ascii="Times New Roman"/>
          <w:b w:val="0"/>
          <w:spacing w:val="-1"/>
          <w:w w:val="105"/>
        </w:rPr>
        <w:t> </w:t>
      </w:r>
      <w:r>
        <w:rPr>
          <w:w w:val="105"/>
        </w:rPr>
        <w:t>Signed</w:t>
      </w:r>
      <w:r>
        <w:rPr>
          <w:rFonts w:ascii="Times New Roman"/>
          <w:b w:val="0"/>
          <w:w w:val="105"/>
        </w:rPr>
        <w:t> </w:t>
      </w:r>
      <w:r>
        <w:rPr>
          <w:w w:val="105"/>
        </w:rPr>
        <w:t>by</w:t>
      </w:r>
      <w:r>
        <w:rPr>
          <w:rFonts w:ascii="Times New Roman"/>
          <w:b w:val="0"/>
          <w:spacing w:val="-1"/>
          <w:w w:val="105"/>
        </w:rPr>
        <w:t> </w:t>
      </w:r>
      <w:r>
        <w:rPr>
          <w:w w:val="105"/>
        </w:rPr>
        <w:t>the</w:t>
      </w:r>
      <w:r>
        <w:rPr>
          <w:rFonts w:ascii="Times New Roman"/>
          <w:b w:val="0"/>
          <w:spacing w:val="-1"/>
          <w:w w:val="105"/>
        </w:rPr>
        <w:t> </w:t>
      </w:r>
      <w:r>
        <w:rPr>
          <w:w w:val="105"/>
        </w:rPr>
        <w:t>Governor</w:t>
      </w:r>
      <w:r>
        <w:rPr>
          <w:rFonts w:ascii="Times New Roman"/>
          <w:b w:val="0"/>
          <w:w w:val="105"/>
        </w:rPr>
        <w:t> </w:t>
      </w:r>
      <w:r>
        <w:rPr>
          <w:w w:val="105"/>
        </w:rPr>
        <w:t>on</w:t>
      </w:r>
      <w:r>
        <w:rPr>
          <w:rFonts w:ascii="Times New Roman"/>
          <w:b w:val="0"/>
          <w:w w:val="105"/>
        </w:rPr>
        <w:t> </w:t>
      </w:r>
      <w:r>
        <w:rPr>
          <w:w w:val="105"/>
        </w:rPr>
        <w:t>May</w:t>
      </w:r>
      <w:r>
        <w:rPr>
          <w:rFonts w:ascii="Times New Roman"/>
          <w:b w:val="0"/>
          <w:spacing w:val="-1"/>
          <w:w w:val="105"/>
        </w:rPr>
        <w:t> </w:t>
      </w:r>
      <w:r>
        <w:rPr>
          <w:w w:val="105"/>
        </w:rPr>
        <w:t>12,</w:t>
      </w:r>
      <w:r>
        <w:rPr>
          <w:rFonts w:ascii="Times New Roman"/>
          <w:b w:val="0"/>
          <w:w w:val="105"/>
        </w:rPr>
        <w:t> </w:t>
      </w:r>
      <w:r>
        <w:rPr>
          <w:spacing w:val="-4"/>
          <w:w w:val="105"/>
        </w:rPr>
        <w:t>2026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6"/>
        <w:rPr>
          <w:rFonts w:ascii="Arial"/>
          <w:b/>
          <w:sz w:val="21"/>
        </w:rPr>
      </w:pPr>
      <w:r>
        <w:rPr/>
        <w:pict>
          <v:shape style="position:absolute;margin-left:72pt;margin-top:13.579534pt;width:647.950pt;height:.1pt;mso-position-horizontal-relative:page;mso-position-vertical-relative:paragraph;z-index:-15728640;mso-wrap-distance-left:0;mso-wrap-distance-right:0" id="docshape1" coordorigin="1440,272" coordsize="12959,0" path="m14399,272l1440,272e" filled="false" stroked="true" strokeweight="1.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rPr>
          <w:rFonts w:ascii="Arial"/>
          <w:b/>
          <w:sz w:val="6"/>
        </w:rPr>
      </w:pPr>
    </w:p>
    <w:p>
      <w:pPr>
        <w:spacing w:after="0"/>
        <w:rPr>
          <w:rFonts w:ascii="Arial"/>
          <w:sz w:val="6"/>
        </w:rPr>
        <w:sectPr>
          <w:type w:val="continuous"/>
          <w:pgSz w:w="15840" w:h="12240" w:orient="landscape"/>
          <w:pgMar w:top="640" w:bottom="280" w:left="1340" w:right="1320"/>
        </w:sectPr>
      </w:pPr>
    </w:p>
    <w:p>
      <w:pPr>
        <w:pStyle w:val="BodyText"/>
        <w:tabs>
          <w:tab w:pos="1501" w:val="left" w:leader="none"/>
        </w:tabs>
        <w:spacing w:before="107"/>
        <w:ind w:left="101"/>
      </w:pPr>
      <w:hyperlink r:id="rId5">
        <w:r>
          <w:rPr>
            <w:color w:val="0000FF"/>
          </w:rPr>
          <w:t>SB</w:t>
        </w:r>
        <w:r>
          <w:rPr>
            <w:color w:val="0000FF"/>
            <w:spacing w:val="-8"/>
          </w:rPr>
          <w:t> </w:t>
        </w:r>
        <w:r>
          <w:rPr>
            <w:color w:val="0000FF"/>
            <w:spacing w:val="-5"/>
            <w:w w:val="115"/>
          </w:rPr>
          <w:t>388</w:t>
        </w:r>
      </w:hyperlink>
      <w:r>
        <w:rPr>
          <w:color w:val="0000FF"/>
        </w:rPr>
        <w:tab/>
      </w:r>
      <w:r>
        <w:rPr>
          <w:w w:val="115"/>
        </w:rPr>
        <w:t>The</w:t>
      </w:r>
      <w:r>
        <w:rPr>
          <w:spacing w:val="-3"/>
          <w:w w:val="115"/>
        </w:rPr>
        <w:t> </w:t>
      </w:r>
      <w:r>
        <w:rPr>
          <w:w w:val="115"/>
        </w:rPr>
        <w:t>President</w:t>
      </w:r>
      <w:r>
        <w:rPr>
          <w:spacing w:val="-3"/>
          <w:w w:val="115"/>
        </w:rPr>
        <w:t> </w:t>
      </w:r>
      <w:r>
        <w:rPr>
          <w:w w:val="115"/>
        </w:rPr>
        <w:t>(By</w:t>
      </w:r>
      <w:r>
        <w:rPr>
          <w:spacing w:val="-2"/>
          <w:w w:val="115"/>
        </w:rPr>
        <w:t> </w:t>
      </w:r>
      <w:r>
        <w:rPr>
          <w:w w:val="115"/>
        </w:rPr>
        <w:t>Request</w:t>
      </w:r>
      <w:r>
        <w:rPr>
          <w:spacing w:val="-3"/>
          <w:w w:val="115"/>
        </w:rPr>
        <w:t> </w:t>
      </w:r>
      <w:r>
        <w:rPr>
          <w:spacing w:val="-10"/>
          <w:w w:val="115"/>
        </w:rPr>
        <w:t>–</w:t>
      </w:r>
    </w:p>
    <w:p>
      <w:pPr>
        <w:pStyle w:val="BodyText"/>
        <w:spacing w:before="51"/>
        <w:ind w:left="1502"/>
      </w:pPr>
      <w:r>
        <w:rPr>
          <w:w w:val="115"/>
        </w:rPr>
        <w:t>Administration),</w:t>
      </w:r>
      <w:r>
        <w:rPr>
          <w:spacing w:val="19"/>
          <w:w w:val="115"/>
        </w:rPr>
        <w:t> </w:t>
      </w:r>
      <w:r>
        <w:rPr>
          <w:w w:val="115"/>
        </w:rPr>
        <w:t>et</w:t>
      </w:r>
      <w:r>
        <w:rPr>
          <w:spacing w:val="20"/>
          <w:w w:val="115"/>
        </w:rPr>
        <w:t> </w:t>
      </w:r>
      <w:r>
        <w:rPr>
          <w:spacing w:val="-5"/>
          <w:w w:val="115"/>
        </w:rPr>
        <w:t>al</w:t>
      </w:r>
    </w:p>
    <w:p>
      <w:pPr>
        <w:pStyle w:val="BodyText"/>
        <w:rPr>
          <w:sz w:val="32"/>
        </w:rPr>
      </w:pPr>
    </w:p>
    <w:p>
      <w:pPr>
        <w:pStyle w:val="BodyText"/>
        <w:spacing w:before="10"/>
        <w:rPr>
          <w:sz w:val="25"/>
        </w:rPr>
      </w:pPr>
    </w:p>
    <w:p>
      <w:pPr>
        <w:pStyle w:val="BodyText"/>
        <w:tabs>
          <w:tab w:pos="1501" w:val="left" w:leader="none"/>
        </w:tabs>
        <w:ind w:left="101"/>
      </w:pPr>
      <w:hyperlink r:id="rId6">
        <w:r>
          <w:rPr>
            <w:color w:val="0000FF"/>
            <w:w w:val="105"/>
          </w:rPr>
          <w:t>HB</w:t>
        </w:r>
        <w:r>
          <w:rPr>
            <w:color w:val="0000FF"/>
            <w:spacing w:val="-8"/>
            <w:w w:val="105"/>
          </w:rPr>
          <w:t> </w:t>
        </w:r>
        <w:r>
          <w:rPr>
            <w:color w:val="0000FF"/>
            <w:spacing w:val="-5"/>
            <w:w w:val="110"/>
          </w:rPr>
          <w:t>898</w:t>
        </w:r>
      </w:hyperlink>
      <w:r>
        <w:rPr>
          <w:color w:val="0000FF"/>
        </w:rPr>
        <w:tab/>
      </w:r>
      <w:r>
        <w:rPr>
          <w:w w:val="110"/>
        </w:rPr>
        <w:t>The</w:t>
      </w:r>
      <w:r>
        <w:rPr>
          <w:spacing w:val="22"/>
          <w:w w:val="110"/>
        </w:rPr>
        <w:t> </w:t>
      </w:r>
      <w:r>
        <w:rPr>
          <w:w w:val="110"/>
        </w:rPr>
        <w:t>Speaker</w:t>
      </w:r>
      <w:r>
        <w:rPr>
          <w:spacing w:val="22"/>
          <w:w w:val="110"/>
        </w:rPr>
        <w:t> </w:t>
      </w:r>
      <w:r>
        <w:rPr>
          <w:w w:val="110"/>
        </w:rPr>
        <w:t>(By</w:t>
      </w:r>
      <w:r>
        <w:rPr>
          <w:spacing w:val="23"/>
          <w:w w:val="110"/>
        </w:rPr>
        <w:t> </w:t>
      </w:r>
      <w:r>
        <w:rPr>
          <w:w w:val="110"/>
        </w:rPr>
        <w:t>Request</w:t>
      </w:r>
      <w:r>
        <w:rPr>
          <w:spacing w:val="22"/>
          <w:w w:val="110"/>
        </w:rPr>
        <w:t> </w:t>
      </w:r>
      <w:r>
        <w:rPr>
          <w:spacing w:val="-10"/>
          <w:w w:val="110"/>
        </w:rPr>
        <w:t>–</w:t>
      </w:r>
    </w:p>
    <w:p>
      <w:pPr>
        <w:pStyle w:val="BodyText"/>
        <w:spacing w:before="51"/>
        <w:ind w:left="1502"/>
      </w:pPr>
      <w:r>
        <w:rPr>
          <w:w w:val="115"/>
        </w:rPr>
        <w:t>Administration),</w:t>
      </w:r>
      <w:r>
        <w:rPr>
          <w:spacing w:val="19"/>
          <w:w w:val="115"/>
        </w:rPr>
        <w:t> </w:t>
      </w:r>
      <w:r>
        <w:rPr>
          <w:w w:val="115"/>
        </w:rPr>
        <w:t>et</w:t>
      </w:r>
      <w:r>
        <w:rPr>
          <w:spacing w:val="20"/>
          <w:w w:val="115"/>
        </w:rPr>
        <w:t> </w:t>
      </w:r>
      <w:r>
        <w:rPr>
          <w:spacing w:val="-5"/>
          <w:w w:val="115"/>
        </w:rPr>
        <w:t>al</w:t>
      </w:r>
    </w:p>
    <w:p>
      <w:pPr>
        <w:pStyle w:val="BodyText"/>
        <w:spacing w:line="283" w:lineRule="auto" w:before="107"/>
        <w:ind w:left="101"/>
      </w:pPr>
      <w:r>
        <w:rPr/>
        <w:br w:type="column"/>
      </w:r>
      <w:r>
        <w:rPr>
          <w:w w:val="115"/>
        </w:rPr>
        <w:t>Economic Development – Delivering Economic Competitiveness and Advancing Development Efforts </w:t>
      </w:r>
      <w:r>
        <w:rPr>
          <w:spacing w:val="-2"/>
          <w:w w:val="115"/>
        </w:rPr>
        <w:t>(DECADE)</w:t>
      </w:r>
      <w:r>
        <w:rPr>
          <w:spacing w:val="-16"/>
          <w:w w:val="115"/>
        </w:rPr>
        <w:t> </w:t>
      </w:r>
      <w:r>
        <w:rPr>
          <w:spacing w:val="-2"/>
          <w:w w:val="115"/>
        </w:rPr>
        <w:t>Act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83" w:lineRule="auto"/>
        <w:ind w:left="101"/>
      </w:pPr>
      <w:r>
        <w:rPr>
          <w:w w:val="115"/>
        </w:rPr>
        <w:t>Economic Development – Delivering Economic Competitiveness and Advancing Development Efforts </w:t>
      </w:r>
      <w:r>
        <w:rPr>
          <w:spacing w:val="-2"/>
          <w:w w:val="115"/>
        </w:rPr>
        <w:t>(DECADE)</w:t>
      </w:r>
      <w:r>
        <w:rPr>
          <w:spacing w:val="-16"/>
          <w:w w:val="115"/>
        </w:rPr>
        <w:t> </w:t>
      </w:r>
      <w:r>
        <w:rPr>
          <w:spacing w:val="-2"/>
          <w:w w:val="115"/>
        </w:rPr>
        <w:t>Act</w:t>
      </w:r>
    </w:p>
    <w:p>
      <w:pPr>
        <w:spacing w:after="0" w:line="283" w:lineRule="auto"/>
        <w:sectPr>
          <w:type w:val="continuous"/>
          <w:pgSz w:w="15840" w:h="12240" w:orient="landscape"/>
          <w:pgMar w:top="640" w:bottom="280" w:left="1340" w:right="1320"/>
          <w:cols w:num="2" w:equalWidth="0">
            <w:col w:w="4706" w:space="1276"/>
            <w:col w:w="7198"/>
          </w:cols>
        </w:sectPr>
      </w:pPr>
    </w:p>
    <w:p>
      <w:pPr>
        <w:pStyle w:val="BodyText"/>
        <w:spacing w:before="10"/>
        <w:rPr>
          <w:sz w:val="13"/>
        </w:rPr>
      </w:pPr>
    </w:p>
    <w:p>
      <w:pPr>
        <w:pStyle w:val="BodyText"/>
        <w:tabs>
          <w:tab w:pos="1501" w:val="left" w:leader="none"/>
          <w:tab w:pos="6083" w:val="left" w:leader="none"/>
        </w:tabs>
        <w:spacing w:before="133"/>
        <w:ind w:left="101"/>
      </w:pPr>
      <w:hyperlink r:id="rId7">
        <w:r>
          <w:rPr>
            <w:color w:val="0000FF"/>
            <w:w w:val="105"/>
          </w:rPr>
          <w:t>HB</w:t>
        </w:r>
        <w:r>
          <w:rPr>
            <w:color w:val="0000FF"/>
            <w:spacing w:val="-8"/>
            <w:w w:val="105"/>
          </w:rPr>
          <w:t> </w:t>
        </w:r>
        <w:r>
          <w:rPr>
            <w:color w:val="0000FF"/>
            <w:spacing w:val="-4"/>
            <w:w w:val="115"/>
          </w:rPr>
          <w:t>1532</w:t>
        </w:r>
      </w:hyperlink>
      <w:r>
        <w:rPr>
          <w:color w:val="0000FF"/>
        </w:rPr>
        <w:tab/>
      </w:r>
      <w:r>
        <w:rPr>
          <w:w w:val="115"/>
        </w:rPr>
        <w:t>The Speaker,</w:t>
      </w:r>
      <w:r>
        <w:rPr>
          <w:spacing w:val="1"/>
          <w:w w:val="115"/>
        </w:rPr>
        <w:t> </w:t>
      </w:r>
      <w:r>
        <w:rPr>
          <w:w w:val="115"/>
        </w:rPr>
        <w:t>et</w:t>
      </w:r>
      <w:r>
        <w:rPr>
          <w:spacing w:val="1"/>
          <w:w w:val="115"/>
        </w:rPr>
        <w:t> </w:t>
      </w:r>
      <w:r>
        <w:rPr>
          <w:spacing w:val="-5"/>
          <w:w w:val="115"/>
        </w:rPr>
        <w:t>al</w:t>
      </w:r>
      <w:r>
        <w:rPr/>
        <w:tab/>
      </w:r>
      <w:r>
        <w:rPr>
          <w:w w:val="115"/>
        </w:rPr>
        <w:t>Utility</w:t>
      </w:r>
      <w:r>
        <w:rPr>
          <w:spacing w:val="-6"/>
          <w:w w:val="115"/>
        </w:rPr>
        <w:t> </w:t>
      </w:r>
      <w:r>
        <w:rPr>
          <w:w w:val="115"/>
        </w:rPr>
        <w:t>RELIEF</w:t>
      </w:r>
      <w:r>
        <w:rPr>
          <w:spacing w:val="-6"/>
          <w:w w:val="115"/>
        </w:rPr>
        <w:t> </w:t>
      </w:r>
      <w:r>
        <w:rPr>
          <w:w w:val="115"/>
        </w:rPr>
        <w:t>(Reducing</w:t>
      </w:r>
      <w:r>
        <w:rPr>
          <w:spacing w:val="-6"/>
          <w:w w:val="115"/>
        </w:rPr>
        <w:t> </w:t>
      </w:r>
      <w:r>
        <w:rPr>
          <w:w w:val="115"/>
        </w:rPr>
        <w:t>Energy</w:t>
      </w:r>
      <w:r>
        <w:rPr>
          <w:spacing w:val="-6"/>
          <w:w w:val="115"/>
        </w:rPr>
        <w:t> </w:t>
      </w:r>
      <w:r>
        <w:rPr>
          <w:w w:val="115"/>
        </w:rPr>
        <w:t>Load</w:t>
      </w:r>
      <w:r>
        <w:rPr>
          <w:spacing w:val="-6"/>
          <w:w w:val="115"/>
        </w:rPr>
        <w:t> </w:t>
      </w:r>
      <w:r>
        <w:rPr>
          <w:w w:val="115"/>
        </w:rPr>
        <w:t>In/ation</w:t>
      </w:r>
      <w:r>
        <w:rPr>
          <w:spacing w:val="-6"/>
          <w:w w:val="115"/>
        </w:rPr>
        <w:t> </w:t>
      </w:r>
      <w:r>
        <w:rPr>
          <w:w w:val="115"/>
        </w:rPr>
        <w:t>for</w:t>
      </w:r>
      <w:r>
        <w:rPr>
          <w:spacing w:val="-6"/>
          <w:w w:val="115"/>
        </w:rPr>
        <w:t> </w:t>
      </w:r>
      <w:r>
        <w:rPr>
          <w:spacing w:val="-2"/>
          <w:w w:val="115"/>
        </w:rPr>
        <w:t>Everyday</w:t>
      </w:r>
    </w:p>
    <w:p>
      <w:pPr>
        <w:pStyle w:val="BodyText"/>
        <w:spacing w:before="51"/>
        <w:ind w:left="6084"/>
      </w:pPr>
      <w:r>
        <w:rPr>
          <w:w w:val="115"/>
        </w:rPr>
        <w:t>Families)</w:t>
      </w:r>
      <w:r>
        <w:rPr>
          <w:spacing w:val="-8"/>
          <w:w w:val="115"/>
        </w:rPr>
        <w:t> </w:t>
      </w:r>
      <w:r>
        <w:rPr>
          <w:spacing w:val="-5"/>
          <w:w w:val="115"/>
        </w:rPr>
        <w:t>Act</w:t>
      </w:r>
    </w:p>
    <w:p>
      <w:pPr>
        <w:pStyle w:val="BodyText"/>
        <w:spacing w:before="5"/>
        <w:rPr>
          <w:sz w:val="29"/>
        </w:rPr>
      </w:pPr>
    </w:p>
    <w:p>
      <w:pPr>
        <w:pStyle w:val="BodyText"/>
        <w:tabs>
          <w:tab w:pos="1501" w:val="left" w:leader="none"/>
          <w:tab w:pos="6083" w:val="left" w:leader="none"/>
        </w:tabs>
        <w:ind w:left="101"/>
      </w:pPr>
      <w:hyperlink r:id="rId8">
        <w:r>
          <w:rPr>
            <w:color w:val="0000FF"/>
            <w:w w:val="105"/>
          </w:rPr>
          <w:t>HB</w:t>
        </w:r>
        <w:r>
          <w:rPr>
            <w:color w:val="0000FF"/>
            <w:spacing w:val="-8"/>
            <w:w w:val="105"/>
          </w:rPr>
          <w:t> </w:t>
        </w:r>
        <w:r>
          <w:rPr>
            <w:color w:val="0000FF"/>
            <w:spacing w:val="-4"/>
            <w:w w:val="115"/>
          </w:rPr>
          <w:t>1523</w:t>
        </w:r>
      </w:hyperlink>
      <w:r>
        <w:rPr>
          <w:color w:val="0000FF"/>
        </w:rPr>
        <w:tab/>
      </w:r>
      <w:r>
        <w:rPr>
          <w:spacing w:val="-2"/>
          <w:w w:val="115"/>
        </w:rPr>
        <w:t>Delegate</w:t>
      </w:r>
      <w:r>
        <w:rPr>
          <w:spacing w:val="-9"/>
          <w:w w:val="115"/>
        </w:rPr>
        <w:t> </w:t>
      </w:r>
      <w:r>
        <w:rPr>
          <w:spacing w:val="-2"/>
          <w:w w:val="115"/>
        </w:rPr>
        <w:t>Ross,</w:t>
      </w:r>
      <w:r>
        <w:rPr>
          <w:spacing w:val="-9"/>
          <w:w w:val="115"/>
        </w:rPr>
        <w:t> </w:t>
      </w:r>
      <w:r>
        <w:rPr>
          <w:spacing w:val="-2"/>
          <w:w w:val="115"/>
        </w:rPr>
        <w:t>et</w:t>
      </w:r>
      <w:r>
        <w:rPr>
          <w:spacing w:val="-9"/>
          <w:w w:val="115"/>
        </w:rPr>
        <w:t> </w:t>
      </w:r>
      <w:r>
        <w:rPr>
          <w:spacing w:val="-5"/>
          <w:w w:val="115"/>
        </w:rPr>
        <w:t>al</w:t>
      </w:r>
      <w:r>
        <w:rPr/>
        <w:tab/>
      </w:r>
      <w:r>
        <w:rPr>
          <w:w w:val="115"/>
        </w:rPr>
        <w:t>Alcohol,</w:t>
      </w:r>
      <w:r>
        <w:rPr>
          <w:spacing w:val="-15"/>
          <w:w w:val="115"/>
        </w:rPr>
        <w:t> </w:t>
      </w:r>
      <w:r>
        <w:rPr>
          <w:w w:val="115"/>
        </w:rPr>
        <w:t>Tobacco,</w:t>
      </w:r>
      <w:r>
        <w:rPr>
          <w:spacing w:val="-12"/>
          <w:w w:val="115"/>
        </w:rPr>
        <w:t> </w:t>
      </w:r>
      <w:r>
        <w:rPr>
          <w:w w:val="115"/>
        </w:rPr>
        <w:t>and</w:t>
      </w:r>
      <w:r>
        <w:rPr>
          <w:spacing w:val="-11"/>
          <w:w w:val="115"/>
        </w:rPr>
        <w:t> </w:t>
      </w:r>
      <w:r>
        <w:rPr>
          <w:w w:val="115"/>
        </w:rPr>
        <w:t>Cannabis</w:t>
      </w:r>
      <w:r>
        <w:rPr>
          <w:spacing w:val="-12"/>
          <w:w w:val="115"/>
        </w:rPr>
        <w:t> </w:t>
      </w:r>
      <w:r>
        <w:rPr>
          <w:w w:val="115"/>
        </w:rPr>
        <w:t>Commission</w:t>
      </w:r>
      <w:r>
        <w:rPr>
          <w:spacing w:val="-12"/>
          <w:w w:val="115"/>
        </w:rPr>
        <w:t> </w:t>
      </w:r>
      <w:r>
        <w:rPr>
          <w:w w:val="115"/>
        </w:rPr>
        <w:t>–</w:t>
      </w:r>
      <w:r>
        <w:rPr>
          <w:spacing w:val="-10"/>
          <w:w w:val="115"/>
        </w:rPr>
        <w:t> </w:t>
      </w:r>
      <w:r>
        <w:rPr>
          <w:spacing w:val="-2"/>
          <w:w w:val="115"/>
        </w:rPr>
        <w:t>Unauthorized</w:t>
      </w:r>
    </w:p>
    <w:p>
      <w:pPr>
        <w:pStyle w:val="BodyText"/>
        <w:spacing w:before="51"/>
        <w:ind w:left="6084"/>
      </w:pPr>
      <w:r>
        <w:rPr>
          <w:w w:val="115"/>
        </w:rPr>
        <w:t>Consumable</w:t>
      </w:r>
      <w:r>
        <w:rPr>
          <w:spacing w:val="18"/>
          <w:w w:val="115"/>
        </w:rPr>
        <w:t> </w:t>
      </w:r>
      <w:r>
        <w:rPr>
          <w:w w:val="115"/>
        </w:rPr>
        <w:t>Products</w:t>
      </w:r>
      <w:r>
        <w:rPr>
          <w:spacing w:val="18"/>
          <w:w w:val="115"/>
        </w:rPr>
        <w:t> </w:t>
      </w:r>
      <w:r>
        <w:rPr>
          <w:w w:val="115"/>
        </w:rPr>
        <w:t>–</w:t>
      </w:r>
      <w:r>
        <w:rPr>
          <w:spacing w:val="18"/>
          <w:w w:val="115"/>
        </w:rPr>
        <w:t> </w:t>
      </w:r>
      <w:r>
        <w:rPr>
          <w:w w:val="115"/>
        </w:rPr>
        <w:t>Enforcement</w:t>
      </w:r>
      <w:r>
        <w:rPr>
          <w:spacing w:val="18"/>
          <w:w w:val="115"/>
        </w:rPr>
        <w:t> </w:t>
      </w:r>
      <w:r>
        <w:rPr>
          <w:w w:val="115"/>
        </w:rPr>
        <w:t>and</w:t>
      </w:r>
      <w:r>
        <w:rPr>
          <w:spacing w:val="19"/>
          <w:w w:val="115"/>
        </w:rPr>
        <w:t> </w:t>
      </w:r>
      <w:r>
        <w:rPr>
          <w:spacing w:val="-2"/>
          <w:w w:val="115"/>
        </w:rPr>
        <w:t>Seizure</w:t>
      </w:r>
    </w:p>
    <w:p>
      <w:pPr>
        <w:pStyle w:val="BodyText"/>
        <w:spacing w:before="6"/>
        <w:rPr>
          <w:sz w:val="29"/>
        </w:rPr>
      </w:pPr>
    </w:p>
    <w:p>
      <w:pPr>
        <w:pStyle w:val="BodyText"/>
        <w:tabs>
          <w:tab w:pos="1501" w:val="left" w:leader="none"/>
          <w:tab w:pos="6083" w:val="left" w:leader="none"/>
        </w:tabs>
        <w:spacing w:line="283" w:lineRule="auto"/>
        <w:ind w:left="6084" w:right="200" w:hanging="5982"/>
      </w:pPr>
      <w:hyperlink r:id="rId9">
        <w:r>
          <w:rPr>
            <w:color w:val="0000FF"/>
            <w:w w:val="115"/>
          </w:rPr>
          <w:t>SB 820</w:t>
        </w:r>
      </w:hyperlink>
      <w:r>
        <w:rPr>
          <w:color w:val="0000FF"/>
        </w:rPr>
        <w:tab/>
      </w:r>
      <w:r>
        <w:rPr>
          <w:w w:val="115"/>
        </w:rPr>
        <w:t>Senator Hayes</w:t>
      </w:r>
      <w:r>
        <w:rPr/>
        <w:tab/>
      </w:r>
      <w:r>
        <w:rPr>
          <w:w w:val="115"/>
        </w:rPr>
        <w:t>Alcohol,</w:t>
      </w:r>
      <w:r>
        <w:rPr>
          <w:spacing w:val="-1"/>
          <w:w w:val="115"/>
        </w:rPr>
        <w:t> </w:t>
      </w:r>
      <w:r>
        <w:rPr>
          <w:w w:val="115"/>
        </w:rPr>
        <w:t>Tobacco,</w:t>
      </w:r>
      <w:r>
        <w:rPr>
          <w:spacing w:val="-1"/>
          <w:w w:val="115"/>
        </w:rPr>
        <w:t> </w:t>
      </w:r>
      <w:r>
        <w:rPr>
          <w:w w:val="115"/>
        </w:rPr>
        <w:t>and Cannabis Commission</w:t>
      </w:r>
      <w:r>
        <w:rPr>
          <w:spacing w:val="-1"/>
          <w:w w:val="115"/>
        </w:rPr>
        <w:t> </w:t>
      </w:r>
      <w:r>
        <w:rPr>
          <w:w w:val="115"/>
        </w:rPr>
        <w:t>– Unauthorized Consumable Products – Enforcement and Seizure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tabs>
          <w:tab w:pos="1501" w:val="left" w:leader="none"/>
          <w:tab w:pos="6083" w:val="left" w:leader="none"/>
        </w:tabs>
        <w:ind w:left="101"/>
      </w:pPr>
      <w:hyperlink r:id="rId10">
        <w:r>
          <w:rPr>
            <w:color w:val="0000FF"/>
          </w:rPr>
          <w:t>SB</w:t>
        </w:r>
        <w:r>
          <w:rPr>
            <w:color w:val="0000FF"/>
            <w:spacing w:val="-8"/>
          </w:rPr>
          <w:t> </w:t>
        </w:r>
        <w:r>
          <w:rPr>
            <w:color w:val="0000FF"/>
            <w:spacing w:val="-5"/>
            <w:w w:val="115"/>
          </w:rPr>
          <w:t>189</w:t>
        </w:r>
      </w:hyperlink>
      <w:r>
        <w:rPr>
          <w:color w:val="0000FF"/>
        </w:rPr>
        <w:tab/>
      </w:r>
      <w:r>
        <w:rPr>
          <w:w w:val="115"/>
        </w:rPr>
        <w:t>Senator</w:t>
      </w:r>
      <w:r>
        <w:rPr>
          <w:spacing w:val="4"/>
          <w:w w:val="115"/>
        </w:rPr>
        <w:t> </w:t>
      </w:r>
      <w:r>
        <w:rPr>
          <w:w w:val="115"/>
        </w:rPr>
        <w:t>Lewis</w:t>
      </w:r>
      <w:r>
        <w:rPr>
          <w:spacing w:val="4"/>
          <w:w w:val="115"/>
        </w:rPr>
        <w:t> </w:t>
      </w:r>
      <w:r>
        <w:rPr>
          <w:spacing w:val="-2"/>
          <w:w w:val="115"/>
        </w:rPr>
        <w:t>Young</w:t>
      </w:r>
      <w:r>
        <w:rPr/>
        <w:tab/>
      </w:r>
      <w:r>
        <w:rPr>
          <w:w w:val="115"/>
        </w:rPr>
        <w:t>Municipalities</w:t>
      </w:r>
      <w:r>
        <w:rPr>
          <w:spacing w:val="8"/>
          <w:w w:val="115"/>
        </w:rPr>
        <w:t> </w:t>
      </w:r>
      <w:r>
        <w:rPr>
          <w:w w:val="115"/>
        </w:rPr>
        <w:t>–</w:t>
      </w:r>
      <w:r>
        <w:rPr>
          <w:spacing w:val="8"/>
          <w:w w:val="115"/>
        </w:rPr>
        <w:t> </w:t>
      </w:r>
      <w:r>
        <w:rPr>
          <w:w w:val="115"/>
        </w:rPr>
        <w:t>Open</w:t>
      </w:r>
      <w:r>
        <w:rPr>
          <w:spacing w:val="7"/>
          <w:w w:val="115"/>
        </w:rPr>
        <w:t> </w:t>
      </w:r>
      <w:r>
        <w:rPr>
          <w:w w:val="115"/>
        </w:rPr>
        <w:t>Drainage</w:t>
      </w:r>
      <w:r>
        <w:rPr>
          <w:spacing w:val="8"/>
          <w:w w:val="115"/>
        </w:rPr>
        <w:t> </w:t>
      </w:r>
      <w:r>
        <w:rPr>
          <w:w w:val="115"/>
        </w:rPr>
        <w:t>Inlets</w:t>
      </w:r>
      <w:r>
        <w:rPr>
          <w:spacing w:val="8"/>
          <w:w w:val="115"/>
        </w:rPr>
        <w:t> </w:t>
      </w:r>
      <w:r>
        <w:rPr>
          <w:w w:val="115"/>
        </w:rPr>
        <w:t>–</w:t>
      </w:r>
      <w:r>
        <w:rPr>
          <w:spacing w:val="8"/>
          <w:w w:val="115"/>
        </w:rPr>
        <w:t> </w:t>
      </w:r>
      <w:r>
        <w:rPr>
          <w:w w:val="115"/>
        </w:rPr>
        <w:t>Inventory</w:t>
      </w:r>
      <w:r>
        <w:rPr>
          <w:spacing w:val="8"/>
          <w:w w:val="115"/>
        </w:rPr>
        <w:t> </w:t>
      </w:r>
      <w:r>
        <w:rPr>
          <w:spacing w:val="-5"/>
          <w:w w:val="115"/>
        </w:rPr>
        <w:t>and</w:t>
      </w:r>
    </w:p>
    <w:p>
      <w:pPr>
        <w:pStyle w:val="BodyText"/>
        <w:spacing w:before="51"/>
        <w:ind w:left="6084"/>
      </w:pPr>
      <w:r>
        <w:rPr>
          <w:w w:val="115"/>
        </w:rPr>
        <w:t>Improvements</w:t>
      </w:r>
      <w:r>
        <w:rPr>
          <w:spacing w:val="31"/>
          <w:w w:val="115"/>
        </w:rPr>
        <w:t> </w:t>
      </w:r>
      <w:r>
        <w:rPr>
          <w:w w:val="115"/>
        </w:rPr>
        <w:t>(Mason's</w:t>
      </w:r>
      <w:r>
        <w:rPr>
          <w:spacing w:val="32"/>
          <w:w w:val="115"/>
        </w:rPr>
        <w:t> </w:t>
      </w:r>
      <w:r>
        <w:rPr>
          <w:spacing w:val="-4"/>
          <w:w w:val="115"/>
        </w:rPr>
        <w:t>Law)</w:t>
      </w:r>
    </w:p>
    <w:p>
      <w:pPr>
        <w:pStyle w:val="BodyText"/>
        <w:spacing w:before="6"/>
        <w:rPr>
          <w:sz w:val="29"/>
        </w:rPr>
      </w:pPr>
    </w:p>
    <w:p>
      <w:pPr>
        <w:pStyle w:val="BodyText"/>
        <w:tabs>
          <w:tab w:pos="1501" w:val="left" w:leader="none"/>
          <w:tab w:pos="6083" w:val="left" w:leader="none"/>
        </w:tabs>
        <w:ind w:left="101"/>
      </w:pPr>
      <w:hyperlink r:id="rId11">
        <w:r>
          <w:rPr>
            <w:color w:val="0000FF"/>
          </w:rPr>
          <w:t>SB</w:t>
        </w:r>
        <w:r>
          <w:rPr>
            <w:color w:val="0000FF"/>
            <w:spacing w:val="-8"/>
          </w:rPr>
          <w:t> </w:t>
        </w:r>
        <w:r>
          <w:rPr>
            <w:color w:val="0000FF"/>
            <w:spacing w:val="-5"/>
            <w:w w:val="115"/>
          </w:rPr>
          <w:t>627</w:t>
        </w:r>
      </w:hyperlink>
      <w:r>
        <w:rPr>
          <w:color w:val="0000FF"/>
        </w:rPr>
        <w:tab/>
      </w:r>
      <w:r>
        <w:rPr>
          <w:w w:val="115"/>
        </w:rPr>
        <w:t>Senators</w:t>
      </w:r>
      <w:r>
        <w:rPr>
          <w:spacing w:val="15"/>
          <w:w w:val="115"/>
        </w:rPr>
        <w:t> </w:t>
      </w:r>
      <w:r>
        <w:rPr>
          <w:w w:val="115"/>
        </w:rPr>
        <w:t>Lam</w:t>
      </w:r>
      <w:r>
        <w:rPr>
          <w:spacing w:val="16"/>
          <w:w w:val="115"/>
        </w:rPr>
        <w:t> </w:t>
      </w:r>
      <w:r>
        <w:rPr>
          <w:w w:val="115"/>
        </w:rPr>
        <w:t>and</w:t>
      </w:r>
      <w:r>
        <w:rPr>
          <w:spacing w:val="16"/>
          <w:w w:val="115"/>
        </w:rPr>
        <w:t> </w:t>
      </w:r>
      <w:r>
        <w:rPr>
          <w:spacing w:val="-2"/>
          <w:w w:val="115"/>
        </w:rPr>
        <w:t>Hester</w:t>
      </w:r>
      <w:r>
        <w:rPr/>
        <w:tab/>
      </w:r>
      <w:r>
        <w:rPr>
          <w:w w:val="115"/>
        </w:rPr>
        <w:t>Korean</w:t>
      </w:r>
      <w:r>
        <w:rPr>
          <w:spacing w:val="17"/>
          <w:w w:val="115"/>
        </w:rPr>
        <w:t> </w:t>
      </w:r>
      <w:r>
        <w:rPr>
          <w:w w:val="115"/>
        </w:rPr>
        <w:t>American</w:t>
      </w:r>
      <w:r>
        <w:rPr>
          <w:spacing w:val="17"/>
          <w:w w:val="115"/>
        </w:rPr>
        <w:t> </w:t>
      </w:r>
      <w:r>
        <w:rPr>
          <w:spacing w:val="-5"/>
          <w:w w:val="115"/>
        </w:rPr>
        <w:t>Day</w:t>
      </w:r>
    </w:p>
    <w:p>
      <w:pPr>
        <w:pStyle w:val="BodyText"/>
        <w:spacing w:before="5"/>
        <w:rPr>
          <w:sz w:val="29"/>
        </w:rPr>
      </w:pPr>
    </w:p>
    <w:p>
      <w:pPr>
        <w:pStyle w:val="BodyText"/>
        <w:tabs>
          <w:tab w:pos="1501" w:val="left" w:leader="none"/>
          <w:tab w:pos="6083" w:val="left" w:leader="none"/>
        </w:tabs>
        <w:ind w:left="101"/>
      </w:pPr>
      <w:hyperlink r:id="rId12">
        <w:r>
          <w:rPr>
            <w:color w:val="0000FF"/>
            <w:w w:val="105"/>
          </w:rPr>
          <w:t>HB</w:t>
        </w:r>
        <w:r>
          <w:rPr>
            <w:color w:val="0000FF"/>
            <w:spacing w:val="-8"/>
            <w:w w:val="105"/>
          </w:rPr>
          <w:t> </w:t>
        </w:r>
        <w:r>
          <w:rPr>
            <w:color w:val="0000FF"/>
            <w:spacing w:val="-5"/>
            <w:w w:val="115"/>
          </w:rPr>
          <w:t>661</w:t>
        </w:r>
      </w:hyperlink>
      <w:r>
        <w:rPr>
          <w:color w:val="0000FF"/>
        </w:rPr>
        <w:tab/>
      </w:r>
      <w:r>
        <w:rPr>
          <w:w w:val="115"/>
        </w:rPr>
        <w:t>Delegates</w:t>
      </w:r>
      <w:r>
        <w:rPr>
          <w:spacing w:val="-2"/>
          <w:w w:val="115"/>
        </w:rPr>
        <w:t> </w:t>
      </w:r>
      <w:r>
        <w:rPr>
          <w:w w:val="115"/>
        </w:rPr>
        <w:t>Wolek</w:t>
      </w:r>
      <w:r>
        <w:rPr>
          <w:spacing w:val="-2"/>
          <w:w w:val="115"/>
        </w:rPr>
        <w:t> </w:t>
      </w:r>
      <w:r>
        <w:rPr>
          <w:w w:val="115"/>
        </w:rPr>
        <w:t>and</w:t>
      </w:r>
      <w:r>
        <w:rPr>
          <w:spacing w:val="-1"/>
          <w:w w:val="115"/>
        </w:rPr>
        <w:t> </w:t>
      </w:r>
      <w:r>
        <w:rPr>
          <w:spacing w:val="-2"/>
          <w:w w:val="115"/>
        </w:rPr>
        <w:t>Solomon</w:t>
      </w:r>
      <w:r>
        <w:rPr/>
        <w:tab/>
      </w:r>
      <w:r>
        <w:rPr>
          <w:w w:val="115"/>
        </w:rPr>
        <w:t>General</w:t>
      </w:r>
      <w:r>
        <w:rPr>
          <w:spacing w:val="4"/>
          <w:w w:val="115"/>
        </w:rPr>
        <w:t> </w:t>
      </w:r>
      <w:r>
        <w:rPr>
          <w:w w:val="115"/>
        </w:rPr>
        <w:t>Provisions</w:t>
      </w:r>
      <w:r>
        <w:rPr>
          <w:spacing w:val="6"/>
          <w:w w:val="115"/>
        </w:rPr>
        <w:t> </w:t>
      </w:r>
      <w:r>
        <w:rPr>
          <w:w w:val="115"/>
        </w:rPr>
        <w:t>–</w:t>
      </w:r>
      <w:r>
        <w:rPr>
          <w:spacing w:val="6"/>
          <w:w w:val="115"/>
        </w:rPr>
        <w:t> </w:t>
      </w:r>
      <w:r>
        <w:rPr>
          <w:w w:val="115"/>
        </w:rPr>
        <w:t>Commemorative</w:t>
      </w:r>
      <w:r>
        <w:rPr>
          <w:spacing w:val="5"/>
          <w:w w:val="115"/>
        </w:rPr>
        <w:t> </w:t>
      </w:r>
      <w:r>
        <w:rPr>
          <w:w w:val="115"/>
        </w:rPr>
        <w:t>Months</w:t>
      </w:r>
      <w:r>
        <w:rPr>
          <w:spacing w:val="4"/>
          <w:w w:val="115"/>
        </w:rPr>
        <w:t> </w:t>
      </w:r>
      <w:r>
        <w:rPr>
          <w:w w:val="115"/>
        </w:rPr>
        <w:t>–</w:t>
      </w:r>
      <w:r>
        <w:rPr>
          <w:spacing w:val="8"/>
          <w:w w:val="115"/>
        </w:rPr>
        <w:t> </w:t>
      </w:r>
      <w:r>
        <w:rPr>
          <w:spacing w:val="-2"/>
          <w:w w:val="115"/>
        </w:rPr>
        <w:t>Muslim</w:t>
      </w:r>
    </w:p>
    <w:p>
      <w:pPr>
        <w:pStyle w:val="BodyText"/>
        <w:spacing w:before="51"/>
        <w:ind w:left="6084"/>
      </w:pPr>
      <w:r>
        <w:rPr>
          <w:w w:val="115"/>
        </w:rPr>
        <w:t>American</w:t>
      </w:r>
      <w:r>
        <w:rPr>
          <w:spacing w:val="16"/>
          <w:w w:val="115"/>
        </w:rPr>
        <w:t> </w:t>
      </w:r>
      <w:r>
        <w:rPr>
          <w:w w:val="115"/>
        </w:rPr>
        <w:t>Heritage</w:t>
      </w:r>
      <w:r>
        <w:rPr>
          <w:spacing w:val="18"/>
          <w:w w:val="115"/>
        </w:rPr>
        <w:t> </w:t>
      </w:r>
      <w:r>
        <w:rPr>
          <w:w w:val="115"/>
        </w:rPr>
        <w:t>and</w:t>
      </w:r>
      <w:r>
        <w:rPr>
          <w:spacing w:val="18"/>
          <w:w w:val="115"/>
        </w:rPr>
        <w:t> </w:t>
      </w:r>
      <w:r>
        <w:rPr>
          <w:w w:val="115"/>
        </w:rPr>
        <w:t>Jewish</w:t>
      </w:r>
      <w:r>
        <w:rPr>
          <w:spacing w:val="18"/>
          <w:w w:val="115"/>
        </w:rPr>
        <w:t> </w:t>
      </w:r>
      <w:r>
        <w:rPr>
          <w:w w:val="115"/>
        </w:rPr>
        <w:t>American</w:t>
      </w:r>
      <w:r>
        <w:rPr>
          <w:spacing w:val="17"/>
          <w:w w:val="115"/>
        </w:rPr>
        <w:t> </w:t>
      </w:r>
      <w:r>
        <w:rPr>
          <w:w w:val="115"/>
        </w:rPr>
        <w:t>Heritage</w:t>
      </w:r>
      <w:r>
        <w:rPr>
          <w:spacing w:val="17"/>
          <w:w w:val="115"/>
        </w:rPr>
        <w:t> </w:t>
      </w:r>
      <w:r>
        <w:rPr>
          <w:spacing w:val="-2"/>
          <w:w w:val="115"/>
        </w:rPr>
        <w:t>Months</w:t>
      </w:r>
    </w:p>
    <w:p>
      <w:pPr>
        <w:pStyle w:val="BodyText"/>
        <w:spacing w:before="6"/>
        <w:rPr>
          <w:sz w:val="29"/>
        </w:rPr>
      </w:pPr>
    </w:p>
    <w:p>
      <w:pPr>
        <w:pStyle w:val="BodyText"/>
        <w:tabs>
          <w:tab w:pos="1501" w:val="left" w:leader="none"/>
        </w:tabs>
        <w:ind w:left="101"/>
      </w:pPr>
      <w:hyperlink r:id="rId13">
        <w:r>
          <w:rPr>
            <w:color w:val="0000FF"/>
            <w:w w:val="105"/>
          </w:rPr>
          <w:t>HB</w:t>
        </w:r>
        <w:r>
          <w:rPr>
            <w:color w:val="0000FF"/>
            <w:spacing w:val="-8"/>
            <w:w w:val="105"/>
          </w:rPr>
          <w:t> </w:t>
        </w:r>
        <w:r>
          <w:rPr>
            <w:color w:val="0000FF"/>
            <w:spacing w:val="-5"/>
            <w:w w:val="115"/>
          </w:rPr>
          <w:t>252</w:t>
        </w:r>
      </w:hyperlink>
      <w:r>
        <w:rPr>
          <w:color w:val="0000FF"/>
        </w:rPr>
        <w:tab/>
      </w:r>
      <w:r>
        <w:rPr>
          <w:w w:val="115"/>
        </w:rPr>
        <w:t>Chair,</w:t>
      </w:r>
      <w:r>
        <w:rPr>
          <w:spacing w:val="25"/>
          <w:w w:val="115"/>
        </w:rPr>
        <w:t> </w:t>
      </w:r>
      <w:r>
        <w:rPr>
          <w:w w:val="115"/>
        </w:rPr>
        <w:t>Environment</w:t>
      </w:r>
      <w:r>
        <w:rPr>
          <w:spacing w:val="26"/>
          <w:w w:val="115"/>
        </w:rPr>
        <w:t> </w:t>
      </w:r>
      <w:r>
        <w:rPr>
          <w:w w:val="115"/>
        </w:rPr>
        <w:t>and</w:t>
      </w:r>
      <w:r>
        <w:rPr>
          <w:spacing w:val="26"/>
          <w:w w:val="115"/>
        </w:rPr>
        <w:t> </w:t>
      </w:r>
      <w:r>
        <w:rPr>
          <w:w w:val="115"/>
        </w:rPr>
        <w:t>Transportation</w:t>
      </w:r>
      <w:r>
        <w:rPr>
          <w:spacing w:val="-32"/>
          <w:w w:val="115"/>
        </w:rPr>
        <w:t> </w:t>
      </w:r>
      <w:r>
        <w:rPr>
          <w:w w:val="115"/>
        </w:rPr>
        <w:t>Environment</w:t>
      </w:r>
      <w:r>
        <w:rPr>
          <w:spacing w:val="26"/>
          <w:w w:val="115"/>
        </w:rPr>
        <w:t> </w:t>
      </w:r>
      <w:r>
        <w:rPr>
          <w:w w:val="115"/>
        </w:rPr>
        <w:t>–</w:t>
      </w:r>
      <w:r>
        <w:rPr>
          <w:spacing w:val="26"/>
          <w:w w:val="115"/>
        </w:rPr>
        <w:t> </w:t>
      </w:r>
      <w:r>
        <w:rPr>
          <w:w w:val="115"/>
        </w:rPr>
        <w:t>Lead</w:t>
      </w:r>
      <w:r>
        <w:rPr>
          <w:spacing w:val="26"/>
          <w:w w:val="115"/>
        </w:rPr>
        <w:t> </w:t>
      </w:r>
      <w:r>
        <w:rPr>
          <w:w w:val="115"/>
        </w:rPr>
        <w:t>Paint</w:t>
      </w:r>
      <w:r>
        <w:rPr>
          <w:spacing w:val="26"/>
          <w:w w:val="115"/>
        </w:rPr>
        <w:t> </w:t>
      </w:r>
      <w:r>
        <w:rPr>
          <w:w w:val="115"/>
        </w:rPr>
        <w:t>Abatement</w:t>
      </w:r>
      <w:r>
        <w:rPr>
          <w:spacing w:val="26"/>
          <w:w w:val="115"/>
        </w:rPr>
        <w:t> </w:t>
      </w:r>
      <w:r>
        <w:rPr>
          <w:w w:val="115"/>
        </w:rPr>
        <w:t>Services</w:t>
      </w:r>
      <w:r>
        <w:rPr>
          <w:spacing w:val="26"/>
          <w:w w:val="115"/>
        </w:rPr>
        <w:t> </w:t>
      </w:r>
      <w:r>
        <w:rPr>
          <w:spacing w:val="-10"/>
          <w:w w:val="115"/>
        </w:rPr>
        <w:t>–</w:t>
      </w:r>
    </w:p>
    <w:p>
      <w:pPr>
        <w:spacing w:after="0"/>
        <w:sectPr>
          <w:type w:val="continuous"/>
          <w:pgSz w:w="15840" w:h="12240" w:orient="landscape"/>
          <w:pgMar w:top="640" w:bottom="280" w:left="1340" w:right="1320"/>
        </w:sectPr>
      </w:pPr>
    </w:p>
    <w:p>
      <w:pPr>
        <w:pStyle w:val="BodyText"/>
        <w:spacing w:line="283" w:lineRule="auto" w:before="51"/>
        <w:ind w:left="1501"/>
      </w:pPr>
      <w:r>
        <w:rPr>
          <w:w w:val="115"/>
        </w:rPr>
        <w:t>Committee</w:t>
      </w:r>
      <w:r>
        <w:rPr>
          <w:spacing w:val="-2"/>
          <w:w w:val="115"/>
        </w:rPr>
        <w:t> </w:t>
      </w:r>
      <w:r>
        <w:rPr>
          <w:w w:val="115"/>
        </w:rPr>
        <w:t>(By</w:t>
      </w:r>
      <w:r>
        <w:rPr>
          <w:spacing w:val="-2"/>
          <w:w w:val="115"/>
        </w:rPr>
        <w:t> </w:t>
      </w:r>
      <w:r>
        <w:rPr>
          <w:w w:val="115"/>
        </w:rPr>
        <w:t>Request</w:t>
      </w:r>
      <w:r>
        <w:rPr>
          <w:spacing w:val="-3"/>
          <w:w w:val="115"/>
        </w:rPr>
        <w:t> </w:t>
      </w:r>
      <w:r>
        <w:rPr>
          <w:w w:val="115"/>
        </w:rPr>
        <w:t>–</w:t>
      </w:r>
      <w:r>
        <w:rPr>
          <w:spacing w:val="-2"/>
          <w:w w:val="115"/>
        </w:rPr>
        <w:t> </w:t>
      </w:r>
      <w:r>
        <w:rPr>
          <w:w w:val="115"/>
        </w:rPr>
        <w:t>Departmental – Environment)</w:t>
      </w:r>
    </w:p>
    <w:p>
      <w:pPr>
        <w:pStyle w:val="BodyText"/>
        <w:spacing w:before="51"/>
        <w:ind w:left="65"/>
      </w:pPr>
      <w:r>
        <w:rPr/>
        <w:br w:type="column"/>
      </w:r>
      <w:r>
        <w:rPr>
          <w:w w:val="115"/>
        </w:rPr>
        <w:t>Performance</w:t>
      </w:r>
      <w:r>
        <w:rPr>
          <w:spacing w:val="18"/>
          <w:w w:val="115"/>
        </w:rPr>
        <w:t> </w:t>
      </w:r>
      <w:r>
        <w:rPr>
          <w:w w:val="115"/>
        </w:rPr>
        <w:t>Bond</w:t>
      </w:r>
      <w:r>
        <w:rPr>
          <w:spacing w:val="18"/>
          <w:w w:val="115"/>
        </w:rPr>
        <w:t> </w:t>
      </w:r>
      <w:r>
        <w:rPr>
          <w:w w:val="115"/>
        </w:rPr>
        <w:t>and</w:t>
      </w:r>
      <w:r>
        <w:rPr>
          <w:spacing w:val="19"/>
          <w:w w:val="115"/>
        </w:rPr>
        <w:t> </w:t>
      </w:r>
      <w:r>
        <w:rPr>
          <w:w w:val="115"/>
        </w:rPr>
        <w:t>Liability</w:t>
      </w:r>
      <w:r>
        <w:rPr>
          <w:spacing w:val="18"/>
          <w:w w:val="115"/>
        </w:rPr>
        <w:t> </w:t>
      </w:r>
      <w:r>
        <w:rPr>
          <w:spacing w:val="-2"/>
          <w:w w:val="115"/>
        </w:rPr>
        <w:t>Insurance</w:t>
      </w:r>
    </w:p>
    <w:p>
      <w:pPr>
        <w:spacing w:after="0"/>
        <w:sectPr>
          <w:type w:val="continuous"/>
          <w:pgSz w:w="15840" w:h="12240" w:orient="landscape"/>
          <w:pgMar w:top="640" w:bottom="280" w:left="1340" w:right="1320"/>
          <w:cols w:num="2" w:equalWidth="0">
            <w:col w:w="5979" w:space="40"/>
            <w:col w:w="716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0"/>
        </w:rPr>
      </w:pPr>
    </w:p>
    <w:p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  <w:pict>
          <v:group style="width:647.950pt;height:.5pt;mso-position-horizontal-relative:char;mso-position-vertical-relative:line" id="docshapegroup6" coordorigin="0,0" coordsize="12959,10">
            <v:line style="position:absolute" from="12959,5" to="0,5" stroked="true" strokeweight=".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tabs>
          <w:tab w:pos="1501" w:val="left" w:leader="none"/>
          <w:tab w:pos="6083" w:val="left" w:leader="none"/>
        </w:tabs>
        <w:spacing w:before="163"/>
        <w:ind w:left="101"/>
      </w:pPr>
      <w:hyperlink r:id="rId16">
        <w:r>
          <w:rPr>
            <w:color w:val="0000FF"/>
            <w:w w:val="105"/>
          </w:rPr>
          <w:t>HB</w:t>
        </w:r>
        <w:r>
          <w:rPr>
            <w:color w:val="0000FF"/>
            <w:spacing w:val="-8"/>
            <w:w w:val="105"/>
          </w:rPr>
          <w:t> </w:t>
        </w:r>
        <w:r>
          <w:rPr>
            <w:color w:val="0000FF"/>
            <w:spacing w:val="-5"/>
            <w:w w:val="115"/>
          </w:rPr>
          <w:t>635</w:t>
        </w:r>
      </w:hyperlink>
      <w:r>
        <w:rPr>
          <w:color w:val="0000FF"/>
        </w:rPr>
        <w:tab/>
      </w:r>
      <w:r>
        <w:rPr>
          <w:w w:val="115"/>
        </w:rPr>
        <w:t>Delegate</w:t>
      </w:r>
      <w:r>
        <w:rPr>
          <w:spacing w:val="-10"/>
          <w:w w:val="115"/>
        </w:rPr>
        <w:t> </w:t>
      </w:r>
      <w:r>
        <w:rPr>
          <w:w w:val="115"/>
        </w:rPr>
        <w:t>Miller,</w:t>
      </w:r>
      <w:r>
        <w:rPr>
          <w:spacing w:val="-11"/>
          <w:w w:val="115"/>
        </w:rPr>
        <w:t> </w:t>
      </w:r>
      <w:r>
        <w:rPr>
          <w:w w:val="115"/>
        </w:rPr>
        <w:t>et</w:t>
      </w:r>
      <w:r>
        <w:rPr>
          <w:spacing w:val="-9"/>
          <w:w w:val="115"/>
        </w:rPr>
        <w:t> </w:t>
      </w:r>
      <w:r>
        <w:rPr>
          <w:spacing w:val="-5"/>
          <w:w w:val="115"/>
        </w:rPr>
        <w:t>al</w:t>
      </w:r>
      <w:r>
        <w:rPr/>
        <w:tab/>
      </w:r>
      <w:r>
        <w:rPr>
          <w:w w:val="115"/>
        </w:rPr>
        <w:t>Child</w:t>
      </w:r>
      <w:r>
        <w:rPr>
          <w:spacing w:val="-10"/>
          <w:w w:val="115"/>
        </w:rPr>
        <w:t> </w:t>
      </w:r>
      <w:r>
        <w:rPr>
          <w:w w:val="115"/>
        </w:rPr>
        <w:t>Care</w:t>
      </w:r>
      <w:r>
        <w:rPr>
          <w:spacing w:val="-10"/>
          <w:w w:val="115"/>
        </w:rPr>
        <w:t> </w:t>
      </w:r>
      <w:r>
        <w:rPr>
          <w:w w:val="115"/>
        </w:rPr>
        <w:t>Facilities</w:t>
      </w:r>
      <w:r>
        <w:rPr>
          <w:spacing w:val="-10"/>
          <w:w w:val="115"/>
        </w:rPr>
        <w:t> </w:t>
      </w:r>
      <w:r>
        <w:rPr>
          <w:w w:val="115"/>
        </w:rPr>
        <w:t>–</w:t>
      </w:r>
      <w:r>
        <w:rPr>
          <w:spacing w:val="-10"/>
          <w:w w:val="115"/>
        </w:rPr>
        <w:t> </w:t>
      </w:r>
      <w:r>
        <w:rPr>
          <w:w w:val="115"/>
        </w:rPr>
        <w:t>Criminal</w:t>
      </w:r>
      <w:r>
        <w:rPr>
          <w:spacing w:val="-10"/>
          <w:w w:val="115"/>
        </w:rPr>
        <w:t> </w:t>
      </w:r>
      <w:r>
        <w:rPr>
          <w:w w:val="115"/>
        </w:rPr>
        <w:t>History</w:t>
      </w:r>
      <w:r>
        <w:rPr>
          <w:spacing w:val="-9"/>
          <w:w w:val="115"/>
        </w:rPr>
        <w:t> </w:t>
      </w:r>
      <w:r>
        <w:rPr>
          <w:w w:val="115"/>
        </w:rPr>
        <w:t>Records</w:t>
      </w:r>
      <w:r>
        <w:rPr>
          <w:spacing w:val="-11"/>
          <w:w w:val="115"/>
        </w:rPr>
        <w:t> </w:t>
      </w:r>
      <w:r>
        <w:rPr>
          <w:w w:val="115"/>
        </w:rPr>
        <w:t>Check</w:t>
      </w:r>
      <w:r>
        <w:rPr>
          <w:spacing w:val="-11"/>
          <w:w w:val="115"/>
        </w:rPr>
        <w:t> </w:t>
      </w:r>
      <w:r>
        <w:rPr>
          <w:spacing w:val="-10"/>
          <w:w w:val="115"/>
        </w:rPr>
        <w:t>–</w:t>
      </w:r>
    </w:p>
    <w:p>
      <w:pPr>
        <w:pStyle w:val="BodyText"/>
        <w:spacing w:before="51"/>
        <w:ind w:left="6084"/>
      </w:pPr>
      <w:r>
        <w:rPr>
          <w:spacing w:val="-2"/>
          <w:w w:val="120"/>
        </w:rPr>
        <w:t>Requirement</w:t>
      </w:r>
    </w:p>
    <w:p>
      <w:pPr>
        <w:pStyle w:val="BodyText"/>
        <w:spacing w:before="5"/>
        <w:rPr>
          <w:sz w:val="29"/>
        </w:rPr>
      </w:pPr>
    </w:p>
    <w:p>
      <w:pPr>
        <w:pStyle w:val="BodyText"/>
        <w:tabs>
          <w:tab w:pos="1501" w:val="left" w:leader="none"/>
          <w:tab w:pos="6083" w:val="left" w:leader="none"/>
        </w:tabs>
        <w:spacing w:line="283" w:lineRule="auto"/>
        <w:ind w:left="6084" w:right="768" w:hanging="5982"/>
      </w:pPr>
      <w:hyperlink r:id="rId17">
        <w:r>
          <w:rPr>
            <w:color w:val="0000FF"/>
            <w:w w:val="115"/>
          </w:rPr>
          <w:t>SB 359</w:t>
        </w:r>
      </w:hyperlink>
      <w:r>
        <w:rPr>
          <w:color w:val="0000FF"/>
        </w:rPr>
        <w:tab/>
      </w:r>
      <w:r>
        <w:rPr>
          <w:w w:val="115"/>
        </w:rPr>
        <w:t>Senator Henson</w:t>
      </w:r>
      <w:r>
        <w:rPr/>
        <w:tab/>
      </w:r>
      <w:r>
        <w:rPr>
          <w:w w:val="115"/>
        </w:rPr>
        <w:t>Child</w:t>
      </w:r>
      <w:r>
        <w:rPr>
          <w:spacing w:val="-13"/>
          <w:w w:val="115"/>
        </w:rPr>
        <w:t> </w:t>
      </w:r>
      <w:r>
        <w:rPr>
          <w:w w:val="115"/>
        </w:rPr>
        <w:t>Care</w:t>
      </w:r>
      <w:r>
        <w:rPr>
          <w:spacing w:val="-13"/>
          <w:w w:val="115"/>
        </w:rPr>
        <w:t> </w:t>
      </w:r>
      <w:r>
        <w:rPr>
          <w:w w:val="115"/>
        </w:rPr>
        <w:t>Facilities</w:t>
      </w:r>
      <w:r>
        <w:rPr>
          <w:spacing w:val="-13"/>
          <w:w w:val="115"/>
        </w:rPr>
        <w:t> </w:t>
      </w:r>
      <w:r>
        <w:rPr>
          <w:w w:val="115"/>
        </w:rPr>
        <w:t>–</w:t>
      </w:r>
      <w:r>
        <w:rPr>
          <w:spacing w:val="-13"/>
          <w:w w:val="115"/>
        </w:rPr>
        <w:t> </w:t>
      </w:r>
      <w:r>
        <w:rPr>
          <w:w w:val="115"/>
        </w:rPr>
        <w:t>Criminal</w:t>
      </w:r>
      <w:r>
        <w:rPr>
          <w:spacing w:val="-13"/>
          <w:w w:val="115"/>
        </w:rPr>
        <w:t> </w:t>
      </w:r>
      <w:r>
        <w:rPr>
          <w:w w:val="115"/>
        </w:rPr>
        <w:t>History</w:t>
      </w:r>
      <w:r>
        <w:rPr>
          <w:spacing w:val="-13"/>
          <w:w w:val="115"/>
        </w:rPr>
        <w:t> </w:t>
      </w:r>
      <w:r>
        <w:rPr>
          <w:w w:val="115"/>
        </w:rPr>
        <w:t>Records</w:t>
      </w:r>
      <w:r>
        <w:rPr>
          <w:spacing w:val="-14"/>
          <w:w w:val="115"/>
        </w:rPr>
        <w:t> </w:t>
      </w:r>
      <w:r>
        <w:rPr>
          <w:w w:val="115"/>
        </w:rPr>
        <w:t>Check</w:t>
      </w:r>
      <w:r>
        <w:rPr>
          <w:spacing w:val="-14"/>
          <w:w w:val="115"/>
        </w:rPr>
        <w:t> </w:t>
      </w:r>
      <w:r>
        <w:rPr>
          <w:w w:val="115"/>
        </w:rPr>
        <w:t>– </w:t>
      </w:r>
      <w:r>
        <w:rPr>
          <w:spacing w:val="-2"/>
          <w:w w:val="115"/>
        </w:rPr>
        <w:t>Requirement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tabs>
          <w:tab w:pos="1501" w:val="left" w:leader="none"/>
          <w:tab w:pos="6083" w:val="left" w:leader="none"/>
        </w:tabs>
        <w:spacing w:line="283" w:lineRule="auto"/>
        <w:ind w:left="6084" w:right="439" w:hanging="5982"/>
      </w:pPr>
      <w:hyperlink r:id="rId18">
        <w:r>
          <w:rPr>
            <w:color w:val="0000FF"/>
            <w:w w:val="115"/>
          </w:rPr>
          <w:t>HB 856</w:t>
        </w:r>
      </w:hyperlink>
      <w:r>
        <w:rPr>
          <w:color w:val="0000FF"/>
        </w:rPr>
        <w:tab/>
      </w:r>
      <w:r>
        <w:rPr>
          <w:w w:val="115"/>
        </w:rPr>
        <w:t>Delegate Ebersole</w:t>
      </w:r>
      <w:r>
        <w:rPr/>
        <w:tab/>
      </w:r>
      <w:r>
        <w:rPr>
          <w:w w:val="115"/>
        </w:rPr>
        <w:t>Local School Systems – Educator Screening – Educator Identification Clearinghouse (School Personnel Vetting and Hiring Transparency Act)</w:t>
      </w:r>
    </w:p>
    <w:p>
      <w:pPr>
        <w:pStyle w:val="BodyText"/>
        <w:spacing w:before="5"/>
        <w:rPr>
          <w:sz w:val="25"/>
        </w:rPr>
      </w:pPr>
    </w:p>
    <w:p>
      <w:pPr>
        <w:pStyle w:val="BodyText"/>
        <w:tabs>
          <w:tab w:pos="1501" w:val="left" w:leader="none"/>
          <w:tab w:pos="6083" w:val="left" w:leader="none"/>
        </w:tabs>
        <w:ind w:left="101"/>
      </w:pPr>
      <w:hyperlink r:id="rId19">
        <w:r>
          <w:rPr>
            <w:color w:val="0000FF"/>
          </w:rPr>
          <w:t>SB</w:t>
        </w:r>
        <w:r>
          <w:rPr>
            <w:color w:val="0000FF"/>
            <w:spacing w:val="-8"/>
          </w:rPr>
          <w:t> </w:t>
        </w:r>
        <w:r>
          <w:rPr>
            <w:color w:val="0000FF"/>
            <w:spacing w:val="-5"/>
            <w:w w:val="115"/>
          </w:rPr>
          <w:t>648</w:t>
        </w:r>
      </w:hyperlink>
      <w:r>
        <w:rPr>
          <w:color w:val="0000FF"/>
        </w:rPr>
        <w:tab/>
      </w:r>
      <w:r>
        <w:rPr>
          <w:w w:val="115"/>
        </w:rPr>
        <w:t>Senator</w:t>
      </w:r>
      <w:r>
        <w:rPr>
          <w:spacing w:val="25"/>
          <w:w w:val="115"/>
        </w:rPr>
        <w:t> </w:t>
      </w:r>
      <w:r>
        <w:rPr>
          <w:spacing w:val="-2"/>
          <w:w w:val="115"/>
        </w:rPr>
        <w:t>Hettleman</w:t>
      </w:r>
      <w:r>
        <w:rPr/>
        <w:tab/>
      </w:r>
      <w:r>
        <w:rPr>
          <w:w w:val="115"/>
        </w:rPr>
        <w:t>Local</w:t>
      </w:r>
      <w:r>
        <w:rPr>
          <w:spacing w:val="-11"/>
          <w:w w:val="115"/>
        </w:rPr>
        <w:t> </w:t>
      </w:r>
      <w:r>
        <w:rPr>
          <w:w w:val="115"/>
        </w:rPr>
        <w:t>School</w:t>
      </w:r>
      <w:r>
        <w:rPr>
          <w:spacing w:val="-11"/>
          <w:w w:val="115"/>
        </w:rPr>
        <w:t> </w:t>
      </w:r>
      <w:r>
        <w:rPr>
          <w:w w:val="115"/>
        </w:rPr>
        <w:t>Systems</w:t>
      </w:r>
      <w:r>
        <w:rPr>
          <w:spacing w:val="-10"/>
          <w:w w:val="115"/>
        </w:rPr>
        <w:t> </w:t>
      </w:r>
      <w:r>
        <w:rPr>
          <w:w w:val="115"/>
        </w:rPr>
        <w:t>–</w:t>
      </w:r>
      <w:r>
        <w:rPr>
          <w:spacing w:val="-10"/>
          <w:w w:val="115"/>
        </w:rPr>
        <w:t> </w:t>
      </w:r>
      <w:r>
        <w:rPr>
          <w:w w:val="115"/>
        </w:rPr>
        <w:t>Educator</w:t>
      </w:r>
      <w:r>
        <w:rPr>
          <w:spacing w:val="-11"/>
          <w:w w:val="115"/>
        </w:rPr>
        <w:t> </w:t>
      </w:r>
      <w:r>
        <w:rPr>
          <w:w w:val="115"/>
        </w:rPr>
        <w:t>Screening</w:t>
      </w:r>
      <w:r>
        <w:rPr>
          <w:spacing w:val="-11"/>
          <w:w w:val="115"/>
        </w:rPr>
        <w:t> </w:t>
      </w:r>
      <w:r>
        <w:rPr>
          <w:w w:val="115"/>
        </w:rPr>
        <w:t>–</w:t>
      </w:r>
      <w:r>
        <w:rPr>
          <w:spacing w:val="-10"/>
          <w:w w:val="115"/>
        </w:rPr>
        <w:t> </w:t>
      </w:r>
      <w:r>
        <w:rPr>
          <w:spacing w:val="-2"/>
          <w:w w:val="115"/>
        </w:rPr>
        <w:t>Educator</w:t>
      </w:r>
    </w:p>
    <w:p>
      <w:pPr>
        <w:pStyle w:val="BodyText"/>
        <w:spacing w:line="283" w:lineRule="auto" w:before="51"/>
        <w:ind w:left="6084"/>
      </w:pPr>
      <w:r>
        <w:rPr>
          <w:w w:val="115"/>
        </w:rPr>
        <w:t>Identification Clearinghouse (School Personnel Vetting and </w:t>
      </w:r>
      <w:r>
        <w:rPr>
          <w:w w:val="120"/>
        </w:rPr>
        <w:t>Hiring Transparency Act)</w:t>
      </w:r>
    </w:p>
    <w:p>
      <w:pPr>
        <w:pStyle w:val="BodyText"/>
        <w:spacing w:before="9"/>
        <w:rPr>
          <w:sz w:val="13"/>
        </w:rPr>
      </w:pPr>
    </w:p>
    <w:p>
      <w:pPr>
        <w:spacing w:after="0"/>
        <w:rPr>
          <w:sz w:val="13"/>
        </w:rPr>
        <w:sectPr>
          <w:headerReference w:type="even" r:id="rId14"/>
          <w:headerReference w:type="default" r:id="rId15"/>
          <w:pgSz w:w="15840" w:h="12240" w:orient="landscape"/>
          <w:pgMar w:header="720" w:footer="0" w:top="1040" w:bottom="280" w:left="1340" w:right="1320"/>
          <w:pgNumType w:start="2"/>
        </w:sectPr>
      </w:pPr>
    </w:p>
    <w:p>
      <w:pPr>
        <w:pStyle w:val="BodyText"/>
        <w:tabs>
          <w:tab w:pos="1501" w:val="left" w:leader="none"/>
        </w:tabs>
        <w:spacing w:line="283" w:lineRule="auto" w:before="132"/>
        <w:ind w:left="1502" w:right="185" w:hanging="1400"/>
      </w:pPr>
      <w:hyperlink r:id="rId20">
        <w:r>
          <w:rPr>
            <w:color w:val="0000FF"/>
            <w:w w:val="115"/>
          </w:rPr>
          <w:t>HB 1369</w:t>
        </w:r>
      </w:hyperlink>
      <w:r>
        <w:rPr>
          <w:color w:val="0000FF"/>
        </w:rPr>
        <w:tab/>
      </w:r>
      <w:r>
        <w:rPr>
          <w:w w:val="115"/>
        </w:rPr>
        <w:t>Delegate</w:t>
      </w:r>
      <w:r>
        <w:rPr>
          <w:spacing w:val="-18"/>
          <w:w w:val="115"/>
        </w:rPr>
        <w:t> </w:t>
      </w:r>
      <w:r>
        <w:rPr>
          <w:w w:val="115"/>
        </w:rPr>
        <w:t>Solomon</w:t>
      </w:r>
      <w:r>
        <w:rPr>
          <w:spacing w:val="-17"/>
          <w:w w:val="115"/>
        </w:rPr>
        <w:t> </w:t>
      </w:r>
      <w:r>
        <w:rPr>
          <w:w w:val="115"/>
        </w:rPr>
        <w:t>(By</w:t>
      </w:r>
      <w:r>
        <w:rPr>
          <w:spacing w:val="-17"/>
          <w:w w:val="115"/>
        </w:rPr>
        <w:t> </w:t>
      </w:r>
      <w:r>
        <w:rPr>
          <w:w w:val="115"/>
        </w:rPr>
        <w:t>Request</w:t>
      </w:r>
      <w:r>
        <w:rPr>
          <w:spacing w:val="-17"/>
          <w:w w:val="115"/>
        </w:rPr>
        <w:t> </w:t>
      </w:r>
      <w:r>
        <w:rPr>
          <w:w w:val="115"/>
        </w:rPr>
        <w:t>–</w:t>
      </w:r>
      <w:r>
        <w:rPr>
          <w:spacing w:val="-18"/>
          <w:w w:val="115"/>
        </w:rPr>
        <w:t> </w:t>
      </w:r>
      <w:r>
        <w:rPr>
          <w:w w:val="115"/>
        </w:rPr>
        <w:t>Joint Audit and Evaluation Committee)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tabs>
          <w:tab w:pos="1501" w:val="left" w:leader="none"/>
        </w:tabs>
        <w:spacing w:line="283" w:lineRule="auto"/>
        <w:ind w:left="1502" w:hanging="1400"/>
      </w:pPr>
      <w:hyperlink r:id="rId21">
        <w:r>
          <w:rPr>
            <w:color w:val="0000FF"/>
            <w:w w:val="115"/>
          </w:rPr>
          <w:t>SB 858</w:t>
        </w:r>
      </w:hyperlink>
      <w:r>
        <w:rPr>
          <w:color w:val="0000FF"/>
        </w:rPr>
        <w:tab/>
      </w:r>
      <w:r>
        <w:rPr>
          <w:w w:val="115"/>
        </w:rPr>
        <w:t>Senator Hettleman (By Request – Joint Audit and Evaluation Committee), et al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tabs>
          <w:tab w:pos="1501" w:val="left" w:leader="none"/>
        </w:tabs>
        <w:spacing w:line="283" w:lineRule="auto" w:before="1"/>
        <w:ind w:left="1502" w:right="185" w:hanging="1400"/>
      </w:pPr>
      <w:hyperlink r:id="rId22">
        <w:r>
          <w:rPr>
            <w:color w:val="0000FF"/>
            <w:w w:val="115"/>
          </w:rPr>
          <w:t>HB 1422</w:t>
        </w:r>
      </w:hyperlink>
      <w:r>
        <w:rPr>
          <w:color w:val="0000FF"/>
        </w:rPr>
        <w:tab/>
      </w:r>
      <w:r>
        <w:rPr>
          <w:w w:val="115"/>
        </w:rPr>
        <w:t>Delegate</w:t>
      </w:r>
      <w:r>
        <w:rPr>
          <w:spacing w:val="-18"/>
          <w:w w:val="115"/>
        </w:rPr>
        <w:t> </w:t>
      </w:r>
      <w:r>
        <w:rPr>
          <w:w w:val="115"/>
        </w:rPr>
        <w:t>Solomon</w:t>
      </w:r>
      <w:r>
        <w:rPr>
          <w:spacing w:val="-17"/>
          <w:w w:val="115"/>
        </w:rPr>
        <w:t> </w:t>
      </w:r>
      <w:r>
        <w:rPr>
          <w:w w:val="115"/>
        </w:rPr>
        <w:t>(By</w:t>
      </w:r>
      <w:r>
        <w:rPr>
          <w:spacing w:val="-17"/>
          <w:w w:val="115"/>
        </w:rPr>
        <w:t> </w:t>
      </w:r>
      <w:r>
        <w:rPr>
          <w:w w:val="115"/>
        </w:rPr>
        <w:t>Request</w:t>
      </w:r>
      <w:r>
        <w:rPr>
          <w:spacing w:val="-17"/>
          <w:w w:val="115"/>
        </w:rPr>
        <w:t> </w:t>
      </w:r>
      <w:r>
        <w:rPr>
          <w:w w:val="115"/>
        </w:rPr>
        <w:t>–</w:t>
      </w:r>
      <w:r>
        <w:rPr>
          <w:spacing w:val="-18"/>
          <w:w w:val="115"/>
        </w:rPr>
        <w:t> </w:t>
      </w:r>
      <w:r>
        <w:rPr>
          <w:w w:val="115"/>
        </w:rPr>
        <w:t>Joint Audit and Evaluation Committee)</w:t>
      </w:r>
    </w:p>
    <w:p>
      <w:pPr>
        <w:pStyle w:val="BodyText"/>
        <w:rPr>
          <w:sz w:val="32"/>
        </w:rPr>
      </w:pPr>
    </w:p>
    <w:p>
      <w:pPr>
        <w:pStyle w:val="BodyText"/>
        <w:tabs>
          <w:tab w:pos="1501" w:val="left" w:leader="none"/>
        </w:tabs>
        <w:spacing w:line="283" w:lineRule="auto" w:before="249"/>
        <w:ind w:left="1502" w:right="77" w:hanging="1400"/>
      </w:pPr>
      <w:hyperlink r:id="rId23">
        <w:r>
          <w:rPr>
            <w:color w:val="0000FF"/>
            <w:w w:val="115"/>
          </w:rPr>
          <w:t>SB 859</w:t>
        </w:r>
      </w:hyperlink>
      <w:r>
        <w:rPr>
          <w:color w:val="0000FF"/>
        </w:rPr>
        <w:tab/>
      </w:r>
      <w:r>
        <w:rPr>
          <w:w w:val="115"/>
        </w:rPr>
        <w:t>Senator</w:t>
      </w:r>
      <w:r>
        <w:rPr>
          <w:spacing w:val="-2"/>
          <w:w w:val="115"/>
        </w:rPr>
        <w:t> </w:t>
      </w:r>
      <w:r>
        <w:rPr>
          <w:w w:val="115"/>
        </w:rPr>
        <w:t>Hettleman</w:t>
      </w:r>
      <w:r>
        <w:rPr>
          <w:spacing w:val="-3"/>
          <w:w w:val="115"/>
        </w:rPr>
        <w:t> </w:t>
      </w:r>
      <w:r>
        <w:rPr>
          <w:w w:val="115"/>
        </w:rPr>
        <w:t>(By</w:t>
      </w:r>
      <w:r>
        <w:rPr>
          <w:spacing w:val="-2"/>
          <w:w w:val="115"/>
        </w:rPr>
        <w:t> </w:t>
      </w:r>
      <w:r>
        <w:rPr>
          <w:w w:val="115"/>
        </w:rPr>
        <w:t>Request</w:t>
      </w:r>
      <w:r>
        <w:rPr>
          <w:spacing w:val="-2"/>
          <w:w w:val="115"/>
        </w:rPr>
        <w:t> </w:t>
      </w:r>
      <w:r>
        <w:rPr>
          <w:w w:val="115"/>
        </w:rPr>
        <w:t>–</w:t>
      </w:r>
      <w:r>
        <w:rPr>
          <w:spacing w:val="-3"/>
          <w:w w:val="115"/>
        </w:rPr>
        <w:t> </w:t>
      </w:r>
      <w:r>
        <w:rPr>
          <w:w w:val="115"/>
        </w:rPr>
        <w:t>Joint Audit and Evaluation Committee)</w:t>
      </w:r>
    </w:p>
    <w:p>
      <w:pPr>
        <w:pStyle w:val="BodyText"/>
        <w:rPr>
          <w:sz w:val="32"/>
        </w:rPr>
      </w:pPr>
    </w:p>
    <w:p>
      <w:pPr>
        <w:pStyle w:val="BodyText"/>
        <w:tabs>
          <w:tab w:pos="1501" w:val="left" w:leader="none"/>
        </w:tabs>
        <w:spacing w:line="283" w:lineRule="auto" w:before="250"/>
        <w:ind w:left="1502" w:right="185" w:hanging="1400"/>
      </w:pPr>
      <w:hyperlink r:id="rId24">
        <w:r>
          <w:rPr>
            <w:color w:val="0000FF"/>
            <w:w w:val="115"/>
          </w:rPr>
          <w:t>HB 1557</w:t>
        </w:r>
      </w:hyperlink>
      <w:r>
        <w:rPr>
          <w:color w:val="0000FF"/>
        </w:rPr>
        <w:tab/>
      </w:r>
      <w:r>
        <w:rPr>
          <w:w w:val="115"/>
        </w:rPr>
        <w:t>Delegate</w:t>
      </w:r>
      <w:r>
        <w:rPr>
          <w:spacing w:val="-18"/>
          <w:w w:val="115"/>
        </w:rPr>
        <w:t> </w:t>
      </w:r>
      <w:r>
        <w:rPr>
          <w:w w:val="115"/>
        </w:rPr>
        <w:t>Solomon</w:t>
      </w:r>
      <w:r>
        <w:rPr>
          <w:spacing w:val="-17"/>
          <w:w w:val="115"/>
        </w:rPr>
        <w:t> </w:t>
      </w:r>
      <w:r>
        <w:rPr>
          <w:w w:val="115"/>
        </w:rPr>
        <w:t>(By</w:t>
      </w:r>
      <w:r>
        <w:rPr>
          <w:spacing w:val="-17"/>
          <w:w w:val="115"/>
        </w:rPr>
        <w:t> </w:t>
      </w:r>
      <w:r>
        <w:rPr>
          <w:w w:val="115"/>
        </w:rPr>
        <w:t>Request</w:t>
      </w:r>
      <w:r>
        <w:rPr>
          <w:spacing w:val="-17"/>
          <w:w w:val="115"/>
        </w:rPr>
        <w:t> </w:t>
      </w:r>
      <w:r>
        <w:rPr>
          <w:w w:val="115"/>
        </w:rPr>
        <w:t>–</w:t>
      </w:r>
      <w:r>
        <w:rPr>
          <w:spacing w:val="-18"/>
          <w:w w:val="115"/>
        </w:rPr>
        <w:t> </w:t>
      </w:r>
      <w:r>
        <w:rPr>
          <w:w w:val="115"/>
        </w:rPr>
        <w:t>Joint Audit and Evaluation Committee)</w:t>
      </w:r>
    </w:p>
    <w:p>
      <w:pPr>
        <w:pStyle w:val="BodyText"/>
        <w:spacing w:line="283" w:lineRule="auto" w:before="132"/>
        <w:ind w:left="101"/>
      </w:pPr>
      <w:r>
        <w:rPr/>
        <w:br w:type="column"/>
      </w:r>
      <w:r>
        <w:rPr>
          <w:w w:val="120"/>
        </w:rPr>
        <w:t>Department</w:t>
      </w:r>
      <w:r>
        <w:rPr>
          <w:spacing w:val="-20"/>
          <w:w w:val="120"/>
        </w:rPr>
        <w:t> </w:t>
      </w:r>
      <w:r>
        <w:rPr>
          <w:w w:val="120"/>
        </w:rPr>
        <w:t>of</w:t>
      </w:r>
      <w:r>
        <w:rPr>
          <w:spacing w:val="-18"/>
          <w:w w:val="120"/>
        </w:rPr>
        <w:t> </w:t>
      </w:r>
      <w:r>
        <w:rPr>
          <w:w w:val="120"/>
        </w:rPr>
        <w:t>Budget</w:t>
      </w:r>
      <w:r>
        <w:rPr>
          <w:spacing w:val="-18"/>
          <w:w w:val="120"/>
        </w:rPr>
        <w:t> </w:t>
      </w:r>
      <w:r>
        <w:rPr>
          <w:w w:val="120"/>
        </w:rPr>
        <w:t>and</w:t>
      </w:r>
      <w:r>
        <w:rPr>
          <w:spacing w:val="-18"/>
          <w:w w:val="120"/>
        </w:rPr>
        <w:t> </w:t>
      </w:r>
      <w:r>
        <w:rPr>
          <w:w w:val="120"/>
        </w:rPr>
        <w:t>Management</w:t>
      </w:r>
      <w:r>
        <w:rPr>
          <w:spacing w:val="-18"/>
          <w:w w:val="120"/>
        </w:rPr>
        <w:t> </w:t>
      </w:r>
      <w:r>
        <w:rPr>
          <w:w w:val="120"/>
        </w:rPr>
        <w:t>–</w:t>
      </w:r>
      <w:r>
        <w:rPr>
          <w:spacing w:val="-18"/>
          <w:w w:val="120"/>
        </w:rPr>
        <w:t> </w:t>
      </w:r>
      <w:r>
        <w:rPr>
          <w:w w:val="120"/>
        </w:rPr>
        <w:t>Audit</w:t>
      </w:r>
      <w:r>
        <w:rPr>
          <w:spacing w:val="-18"/>
          <w:w w:val="120"/>
        </w:rPr>
        <w:t> </w:t>
      </w:r>
      <w:r>
        <w:rPr>
          <w:w w:val="120"/>
        </w:rPr>
        <w:t>and</w:t>
      </w:r>
      <w:r>
        <w:rPr>
          <w:spacing w:val="-18"/>
          <w:w w:val="120"/>
        </w:rPr>
        <w:t> </w:t>
      </w:r>
      <w:r>
        <w:rPr>
          <w:w w:val="120"/>
        </w:rPr>
        <w:t>Finance Compliance Unit – Establishment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83" w:lineRule="auto"/>
        <w:ind w:left="101"/>
      </w:pPr>
      <w:r>
        <w:rPr>
          <w:w w:val="120"/>
        </w:rPr>
        <w:t>Department</w:t>
      </w:r>
      <w:r>
        <w:rPr>
          <w:spacing w:val="-20"/>
          <w:w w:val="120"/>
        </w:rPr>
        <w:t> </w:t>
      </w:r>
      <w:r>
        <w:rPr>
          <w:w w:val="120"/>
        </w:rPr>
        <w:t>of</w:t>
      </w:r>
      <w:r>
        <w:rPr>
          <w:spacing w:val="-18"/>
          <w:w w:val="120"/>
        </w:rPr>
        <w:t> </w:t>
      </w:r>
      <w:r>
        <w:rPr>
          <w:w w:val="120"/>
        </w:rPr>
        <w:t>Budget</w:t>
      </w:r>
      <w:r>
        <w:rPr>
          <w:spacing w:val="-18"/>
          <w:w w:val="120"/>
        </w:rPr>
        <w:t> </w:t>
      </w:r>
      <w:r>
        <w:rPr>
          <w:w w:val="120"/>
        </w:rPr>
        <w:t>and</w:t>
      </w:r>
      <w:r>
        <w:rPr>
          <w:spacing w:val="-18"/>
          <w:w w:val="120"/>
        </w:rPr>
        <w:t> </w:t>
      </w:r>
      <w:r>
        <w:rPr>
          <w:w w:val="120"/>
        </w:rPr>
        <w:t>Management</w:t>
      </w:r>
      <w:r>
        <w:rPr>
          <w:spacing w:val="-18"/>
          <w:w w:val="120"/>
        </w:rPr>
        <w:t> </w:t>
      </w:r>
      <w:r>
        <w:rPr>
          <w:w w:val="120"/>
        </w:rPr>
        <w:t>–</w:t>
      </w:r>
      <w:r>
        <w:rPr>
          <w:spacing w:val="-18"/>
          <w:w w:val="120"/>
        </w:rPr>
        <w:t> </w:t>
      </w:r>
      <w:r>
        <w:rPr>
          <w:w w:val="120"/>
        </w:rPr>
        <w:t>Audit</w:t>
      </w:r>
      <w:r>
        <w:rPr>
          <w:spacing w:val="-18"/>
          <w:w w:val="120"/>
        </w:rPr>
        <w:t> </w:t>
      </w:r>
      <w:r>
        <w:rPr>
          <w:w w:val="120"/>
        </w:rPr>
        <w:t>and</w:t>
      </w:r>
      <w:r>
        <w:rPr>
          <w:spacing w:val="-18"/>
          <w:w w:val="120"/>
        </w:rPr>
        <w:t> </w:t>
      </w:r>
      <w:r>
        <w:rPr>
          <w:w w:val="120"/>
        </w:rPr>
        <w:t>Finance Compliance Unit – Establishment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83" w:lineRule="auto" w:before="1"/>
        <w:ind w:left="101"/>
      </w:pPr>
      <w:r>
        <w:rPr>
          <w:w w:val="120"/>
        </w:rPr>
        <w:t>State Procurement and Personnel – Liquidated Damages Documentation</w:t>
      </w:r>
      <w:r>
        <w:rPr>
          <w:spacing w:val="-20"/>
          <w:w w:val="120"/>
        </w:rPr>
        <w:t> </w:t>
      </w:r>
      <w:r>
        <w:rPr>
          <w:w w:val="120"/>
        </w:rPr>
        <w:t>Requirements</w:t>
      </w:r>
      <w:r>
        <w:rPr>
          <w:spacing w:val="-18"/>
          <w:w w:val="120"/>
        </w:rPr>
        <w:t> </w:t>
      </w:r>
      <w:r>
        <w:rPr>
          <w:w w:val="120"/>
        </w:rPr>
        <w:t>and</w:t>
      </w:r>
      <w:r>
        <w:rPr>
          <w:spacing w:val="-18"/>
          <w:w w:val="120"/>
        </w:rPr>
        <w:t> </w:t>
      </w:r>
      <w:r>
        <w:rPr>
          <w:w w:val="120"/>
        </w:rPr>
        <w:t>State</w:t>
      </w:r>
      <w:r>
        <w:rPr>
          <w:spacing w:val="-18"/>
          <w:w w:val="120"/>
        </w:rPr>
        <w:t> </w:t>
      </w:r>
      <w:r>
        <w:rPr>
          <w:w w:val="120"/>
        </w:rPr>
        <w:t>Fiscal</w:t>
      </w:r>
      <w:r>
        <w:rPr>
          <w:spacing w:val="-18"/>
          <w:w w:val="120"/>
        </w:rPr>
        <w:t> </w:t>
      </w:r>
      <w:r>
        <w:rPr>
          <w:w w:val="120"/>
        </w:rPr>
        <w:t>Leadership </w:t>
      </w:r>
      <w:r>
        <w:rPr>
          <w:spacing w:val="-2"/>
          <w:w w:val="120"/>
        </w:rPr>
        <w:t>Capacity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83" w:lineRule="auto"/>
        <w:ind w:left="101"/>
      </w:pPr>
      <w:r>
        <w:rPr>
          <w:w w:val="120"/>
        </w:rPr>
        <w:t>State Procurement and Personnel – Liquidated Damages Documentation</w:t>
      </w:r>
      <w:r>
        <w:rPr>
          <w:spacing w:val="-20"/>
          <w:w w:val="120"/>
        </w:rPr>
        <w:t> </w:t>
      </w:r>
      <w:r>
        <w:rPr>
          <w:w w:val="120"/>
        </w:rPr>
        <w:t>Requirements</w:t>
      </w:r>
      <w:r>
        <w:rPr>
          <w:spacing w:val="-18"/>
          <w:w w:val="120"/>
        </w:rPr>
        <w:t> </w:t>
      </w:r>
      <w:r>
        <w:rPr>
          <w:w w:val="120"/>
        </w:rPr>
        <w:t>and</w:t>
      </w:r>
      <w:r>
        <w:rPr>
          <w:spacing w:val="-18"/>
          <w:w w:val="120"/>
        </w:rPr>
        <w:t> </w:t>
      </w:r>
      <w:r>
        <w:rPr>
          <w:w w:val="120"/>
        </w:rPr>
        <w:t>State</w:t>
      </w:r>
      <w:r>
        <w:rPr>
          <w:spacing w:val="-18"/>
          <w:w w:val="120"/>
        </w:rPr>
        <w:t> </w:t>
      </w:r>
      <w:r>
        <w:rPr>
          <w:w w:val="120"/>
        </w:rPr>
        <w:t>Fiscal</w:t>
      </w:r>
      <w:r>
        <w:rPr>
          <w:spacing w:val="-18"/>
          <w:w w:val="120"/>
        </w:rPr>
        <w:t> </w:t>
      </w:r>
      <w:r>
        <w:rPr>
          <w:w w:val="120"/>
        </w:rPr>
        <w:t>Leadership </w:t>
      </w:r>
      <w:r>
        <w:rPr>
          <w:spacing w:val="-2"/>
          <w:w w:val="120"/>
        </w:rPr>
        <w:t>Capacity</w:t>
      </w:r>
    </w:p>
    <w:p>
      <w:pPr>
        <w:pStyle w:val="BodyText"/>
        <w:spacing w:before="5"/>
        <w:rPr>
          <w:sz w:val="25"/>
        </w:rPr>
      </w:pPr>
    </w:p>
    <w:p>
      <w:pPr>
        <w:pStyle w:val="BodyText"/>
        <w:spacing w:line="283" w:lineRule="auto"/>
        <w:ind w:left="101"/>
      </w:pPr>
      <w:r>
        <w:rPr>
          <w:w w:val="115"/>
        </w:rPr>
        <w:t>Procurement – Real Estate Advisory Committee and Property </w:t>
      </w:r>
      <w:r>
        <w:rPr>
          <w:w w:val="120"/>
        </w:rPr>
        <w:t>Acquisition and Lease Requirements</w:t>
      </w:r>
    </w:p>
    <w:p>
      <w:pPr>
        <w:spacing w:after="0" w:line="283" w:lineRule="auto"/>
        <w:sectPr>
          <w:type w:val="continuous"/>
          <w:pgSz w:w="15840" w:h="12240" w:orient="landscape"/>
          <w:pgMar w:header="720" w:footer="0" w:top="640" w:bottom="280" w:left="1340" w:right="1320"/>
          <w:cols w:num="2" w:equalWidth="0">
            <w:col w:w="5925" w:space="57"/>
            <w:col w:w="719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0"/>
        </w:rPr>
      </w:pPr>
    </w:p>
    <w:p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  <w:pict>
          <v:group style="width:647.950pt;height:.5pt;mso-position-horizontal-relative:char;mso-position-vertical-relative:line" id="docshapegroup7" coordorigin="0,0" coordsize="12959,10">
            <v:line style="position:absolute" from="12959,5" to="0,5" stroked="true" strokeweight=".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pgSz w:w="15840" w:h="12240" w:orient="landscape"/>
          <w:pgMar w:header="720" w:footer="0" w:top="1040" w:bottom="280" w:left="1340" w:right="1320"/>
        </w:sectPr>
      </w:pPr>
    </w:p>
    <w:p>
      <w:pPr>
        <w:pStyle w:val="BodyText"/>
        <w:tabs>
          <w:tab w:pos="1501" w:val="left" w:leader="none"/>
        </w:tabs>
        <w:spacing w:line="283" w:lineRule="auto" w:before="93"/>
        <w:ind w:left="1502" w:hanging="1400"/>
      </w:pPr>
      <w:hyperlink r:id="rId25">
        <w:r>
          <w:rPr>
            <w:color w:val="0000FF"/>
            <w:w w:val="115"/>
          </w:rPr>
          <w:t>HB 1372</w:t>
        </w:r>
      </w:hyperlink>
      <w:r>
        <w:rPr>
          <w:color w:val="0000FF"/>
        </w:rPr>
        <w:tab/>
      </w:r>
      <w:r>
        <w:rPr>
          <w:w w:val="115"/>
        </w:rPr>
        <w:t>Delegate Solomon (By Request – Joint Audit and Evaluation Committee), et al</w:t>
      </w:r>
    </w:p>
    <w:p>
      <w:pPr>
        <w:pStyle w:val="BodyText"/>
        <w:spacing w:line="283" w:lineRule="auto" w:before="93"/>
        <w:ind w:left="101" w:right="247"/>
      </w:pPr>
      <w:r>
        <w:rPr/>
        <w:br w:type="column"/>
      </w:r>
      <w:r>
        <w:rPr>
          <w:w w:val="115"/>
        </w:rPr>
        <w:t>Public Health – OMce of Health Care Quality Information </w:t>
      </w:r>
      <w:r>
        <w:rPr>
          <w:w w:val="120"/>
        </w:rPr>
        <w:t>and Maryland Health Centralization Commission</w:t>
      </w:r>
    </w:p>
    <w:p>
      <w:pPr>
        <w:spacing w:after="0" w:line="283" w:lineRule="auto"/>
        <w:sectPr>
          <w:type w:val="continuous"/>
          <w:pgSz w:w="15840" w:h="12240" w:orient="landscape"/>
          <w:pgMar w:header="720" w:footer="0" w:top="640" w:bottom="280" w:left="1340" w:right="1320"/>
          <w:cols w:num="2" w:equalWidth="0">
            <w:col w:w="5925" w:space="57"/>
            <w:col w:w="7198"/>
          </w:cols>
        </w:sectPr>
      </w:pPr>
    </w:p>
    <w:p>
      <w:pPr>
        <w:pStyle w:val="BodyText"/>
        <w:spacing w:before="8"/>
        <w:rPr>
          <w:sz w:val="13"/>
        </w:rPr>
      </w:pPr>
    </w:p>
    <w:p>
      <w:pPr>
        <w:pStyle w:val="BodyText"/>
        <w:tabs>
          <w:tab w:pos="1501" w:val="left" w:leader="none"/>
          <w:tab w:pos="6083" w:val="left" w:leader="none"/>
        </w:tabs>
        <w:spacing w:before="133"/>
        <w:ind w:left="101"/>
      </w:pPr>
      <w:hyperlink r:id="rId26">
        <w:r>
          <w:rPr>
            <w:color w:val="0000FF"/>
            <w:w w:val="105"/>
          </w:rPr>
          <w:t>HB</w:t>
        </w:r>
        <w:r>
          <w:rPr>
            <w:color w:val="0000FF"/>
            <w:spacing w:val="-8"/>
            <w:w w:val="105"/>
          </w:rPr>
          <w:t> </w:t>
        </w:r>
        <w:r>
          <w:rPr>
            <w:color w:val="0000FF"/>
            <w:spacing w:val="-4"/>
            <w:w w:val="115"/>
          </w:rPr>
          <w:t>1420</w:t>
        </w:r>
      </w:hyperlink>
      <w:r>
        <w:rPr>
          <w:color w:val="0000FF"/>
        </w:rPr>
        <w:tab/>
      </w:r>
      <w:r>
        <w:rPr>
          <w:w w:val="115"/>
        </w:rPr>
        <w:t>Joint</w:t>
      </w:r>
      <w:r>
        <w:rPr>
          <w:spacing w:val="9"/>
          <w:w w:val="115"/>
        </w:rPr>
        <w:t> </w:t>
      </w:r>
      <w:r>
        <w:rPr>
          <w:w w:val="115"/>
        </w:rPr>
        <w:t>Audit</w:t>
      </w:r>
      <w:r>
        <w:rPr>
          <w:spacing w:val="9"/>
          <w:w w:val="115"/>
        </w:rPr>
        <w:t> </w:t>
      </w:r>
      <w:r>
        <w:rPr>
          <w:w w:val="115"/>
        </w:rPr>
        <w:t>and</w:t>
      </w:r>
      <w:r>
        <w:rPr>
          <w:spacing w:val="9"/>
          <w:w w:val="115"/>
        </w:rPr>
        <w:t> </w:t>
      </w:r>
      <w:r>
        <w:rPr>
          <w:w w:val="115"/>
        </w:rPr>
        <w:t>Evaluation</w:t>
      </w:r>
      <w:r>
        <w:rPr>
          <w:spacing w:val="8"/>
          <w:w w:val="115"/>
        </w:rPr>
        <w:t> </w:t>
      </w:r>
      <w:r>
        <w:rPr>
          <w:spacing w:val="-2"/>
          <w:w w:val="115"/>
        </w:rPr>
        <w:t>Committee</w:t>
      </w:r>
      <w:r>
        <w:rPr/>
        <w:tab/>
      </w:r>
      <w:r>
        <w:rPr>
          <w:w w:val="115"/>
        </w:rPr>
        <w:t>Health</w:t>
      </w:r>
      <w:r>
        <w:rPr>
          <w:spacing w:val="1"/>
          <w:w w:val="115"/>
        </w:rPr>
        <w:t> </w:t>
      </w:r>
      <w:r>
        <w:rPr>
          <w:w w:val="115"/>
        </w:rPr>
        <w:t>Occupations</w:t>
      </w:r>
      <w:r>
        <w:rPr>
          <w:spacing w:val="1"/>
          <w:w w:val="115"/>
        </w:rPr>
        <w:t> </w:t>
      </w:r>
      <w:r>
        <w:rPr>
          <w:w w:val="115"/>
        </w:rPr>
        <w:t>–</w:t>
      </w:r>
      <w:r>
        <w:rPr>
          <w:spacing w:val="3"/>
          <w:w w:val="115"/>
        </w:rPr>
        <w:t> </w:t>
      </w:r>
      <w:r>
        <w:rPr>
          <w:w w:val="115"/>
        </w:rPr>
        <w:t>Criminal</w:t>
      </w:r>
      <w:r>
        <w:rPr>
          <w:spacing w:val="2"/>
          <w:w w:val="115"/>
        </w:rPr>
        <w:t> </w:t>
      </w:r>
      <w:r>
        <w:rPr>
          <w:w w:val="115"/>
        </w:rPr>
        <w:t>History</w:t>
      </w:r>
      <w:r>
        <w:rPr>
          <w:spacing w:val="1"/>
          <w:w w:val="115"/>
        </w:rPr>
        <w:t> </w:t>
      </w:r>
      <w:r>
        <w:rPr>
          <w:w w:val="115"/>
        </w:rPr>
        <w:t>Records</w:t>
      </w:r>
      <w:r>
        <w:rPr>
          <w:spacing w:val="2"/>
          <w:w w:val="115"/>
        </w:rPr>
        <w:t> </w:t>
      </w:r>
      <w:r>
        <w:rPr>
          <w:spacing w:val="-2"/>
          <w:w w:val="115"/>
        </w:rPr>
        <w:t>Checks</w:t>
      </w:r>
    </w:p>
    <w:p>
      <w:pPr>
        <w:pStyle w:val="BodyText"/>
        <w:spacing w:before="11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5840" w:h="12240" w:orient="landscape"/>
          <w:pgMar w:header="720" w:footer="0" w:top="640" w:bottom="280" w:left="1340" w:right="1320"/>
        </w:sectPr>
      </w:pPr>
    </w:p>
    <w:p>
      <w:pPr>
        <w:pStyle w:val="BodyText"/>
        <w:tabs>
          <w:tab w:pos="1501" w:val="left" w:leader="none"/>
        </w:tabs>
        <w:spacing w:line="283" w:lineRule="auto" w:before="132"/>
        <w:ind w:left="1502" w:right="638" w:hanging="1400"/>
      </w:pPr>
      <w:hyperlink r:id="rId27">
        <w:r>
          <w:rPr>
            <w:color w:val="0000FF"/>
            <w:w w:val="115"/>
          </w:rPr>
          <w:t>SB 806</w:t>
        </w:r>
      </w:hyperlink>
      <w:r>
        <w:rPr>
          <w:color w:val="0000FF"/>
        </w:rPr>
        <w:tab/>
      </w:r>
      <w:r>
        <w:rPr>
          <w:w w:val="115"/>
        </w:rPr>
        <w:t>Chair, Joint Audit and Evaluation Committee, et al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tabs>
          <w:tab w:pos="1501" w:val="left" w:leader="none"/>
        </w:tabs>
        <w:spacing w:line="283" w:lineRule="auto" w:before="1"/>
        <w:ind w:left="1502" w:right="6" w:hanging="1400"/>
      </w:pPr>
      <w:hyperlink r:id="rId28">
        <w:r>
          <w:rPr>
            <w:color w:val="0000FF"/>
            <w:w w:val="115"/>
          </w:rPr>
          <w:t>SB 223</w:t>
        </w:r>
      </w:hyperlink>
      <w:r>
        <w:rPr>
          <w:color w:val="0000FF"/>
        </w:rPr>
        <w:tab/>
      </w:r>
      <w:r>
        <w:rPr>
          <w:w w:val="115"/>
        </w:rPr>
        <w:t>Chair, Education, Energy, and the Environment</w:t>
      </w:r>
      <w:r>
        <w:rPr>
          <w:spacing w:val="-3"/>
          <w:w w:val="115"/>
        </w:rPr>
        <w:t> </w:t>
      </w:r>
      <w:r>
        <w:rPr>
          <w:w w:val="115"/>
        </w:rPr>
        <w:t>Committee</w:t>
      </w:r>
      <w:r>
        <w:rPr>
          <w:spacing w:val="-3"/>
          <w:w w:val="115"/>
        </w:rPr>
        <w:t> </w:t>
      </w:r>
      <w:r>
        <w:rPr>
          <w:w w:val="115"/>
        </w:rPr>
        <w:t>(By</w:t>
      </w:r>
      <w:r>
        <w:rPr>
          <w:spacing w:val="-3"/>
          <w:w w:val="115"/>
        </w:rPr>
        <w:t> </w:t>
      </w:r>
      <w:r>
        <w:rPr>
          <w:w w:val="115"/>
        </w:rPr>
        <w:t>Request</w:t>
      </w:r>
      <w:r>
        <w:rPr>
          <w:spacing w:val="-4"/>
          <w:w w:val="115"/>
        </w:rPr>
        <w:t> </w:t>
      </w:r>
      <w:r>
        <w:rPr>
          <w:w w:val="115"/>
        </w:rPr>
        <w:t>– Departmental – Maryland Energy </w:t>
      </w:r>
      <w:r>
        <w:rPr>
          <w:spacing w:val="-2"/>
          <w:w w:val="115"/>
        </w:rPr>
        <w:t>Administration)</w:t>
      </w:r>
    </w:p>
    <w:p>
      <w:pPr>
        <w:pStyle w:val="BodyText"/>
        <w:spacing w:before="5"/>
        <w:rPr>
          <w:sz w:val="25"/>
        </w:rPr>
      </w:pPr>
    </w:p>
    <w:p>
      <w:pPr>
        <w:pStyle w:val="BodyText"/>
        <w:tabs>
          <w:tab w:pos="1501" w:val="left" w:leader="none"/>
        </w:tabs>
        <w:spacing w:line="283" w:lineRule="auto" w:before="1"/>
        <w:ind w:left="1502" w:right="6" w:hanging="1400"/>
      </w:pPr>
      <w:hyperlink r:id="rId29">
        <w:r>
          <w:rPr>
            <w:color w:val="0000FF"/>
            <w:w w:val="115"/>
          </w:rPr>
          <w:t>SB 77</w:t>
        </w:r>
      </w:hyperlink>
      <w:r>
        <w:rPr>
          <w:color w:val="0000FF"/>
        </w:rPr>
        <w:tab/>
      </w:r>
      <w:r>
        <w:rPr>
          <w:w w:val="115"/>
        </w:rPr>
        <w:t>Chair, Budget and Taxation Committee (By Request – Departmental – </w:t>
      </w:r>
      <w:r>
        <w:rPr>
          <w:spacing w:val="-2"/>
          <w:w w:val="115"/>
        </w:rPr>
        <w:t>Commerce)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tabs>
          <w:tab w:pos="1501" w:val="left" w:leader="none"/>
        </w:tabs>
        <w:spacing w:line="283" w:lineRule="auto"/>
        <w:ind w:left="1502" w:right="493" w:hanging="1400"/>
      </w:pPr>
      <w:hyperlink r:id="rId30">
        <w:r>
          <w:rPr>
            <w:color w:val="0000FF"/>
            <w:w w:val="115"/>
          </w:rPr>
          <w:t>HB 300</w:t>
        </w:r>
      </w:hyperlink>
      <w:r>
        <w:rPr>
          <w:color w:val="0000FF"/>
        </w:rPr>
        <w:tab/>
      </w:r>
      <w:r>
        <w:rPr>
          <w:w w:val="115"/>
        </w:rPr>
        <w:t>Chair, Government, Labor, and Elections</w:t>
      </w:r>
      <w:r>
        <w:rPr>
          <w:spacing w:val="-18"/>
          <w:w w:val="115"/>
        </w:rPr>
        <w:t> </w:t>
      </w:r>
      <w:r>
        <w:rPr>
          <w:w w:val="115"/>
        </w:rPr>
        <w:t>Committee</w:t>
      </w:r>
      <w:r>
        <w:rPr>
          <w:spacing w:val="-17"/>
          <w:w w:val="115"/>
        </w:rPr>
        <w:t> </w:t>
      </w:r>
      <w:r>
        <w:rPr>
          <w:w w:val="115"/>
        </w:rPr>
        <w:t>(By</w:t>
      </w:r>
      <w:r>
        <w:rPr>
          <w:spacing w:val="-17"/>
          <w:w w:val="115"/>
        </w:rPr>
        <w:t> </w:t>
      </w:r>
      <w:r>
        <w:rPr>
          <w:w w:val="115"/>
        </w:rPr>
        <w:t>Request</w:t>
      </w:r>
      <w:r>
        <w:rPr>
          <w:spacing w:val="-17"/>
          <w:w w:val="115"/>
        </w:rPr>
        <w:t> </w:t>
      </w:r>
      <w:r>
        <w:rPr>
          <w:w w:val="115"/>
        </w:rPr>
        <w:t>– Departmental – Commerce)</w:t>
      </w:r>
    </w:p>
    <w:p>
      <w:pPr>
        <w:pStyle w:val="BodyText"/>
        <w:spacing w:before="132"/>
        <w:ind w:left="101"/>
      </w:pPr>
      <w:r>
        <w:rPr/>
        <w:br w:type="column"/>
      </w:r>
      <w:r>
        <w:rPr>
          <w:w w:val="115"/>
        </w:rPr>
        <w:t>Health</w:t>
      </w:r>
      <w:r>
        <w:rPr>
          <w:spacing w:val="1"/>
          <w:w w:val="115"/>
        </w:rPr>
        <w:t> </w:t>
      </w:r>
      <w:r>
        <w:rPr>
          <w:w w:val="115"/>
        </w:rPr>
        <w:t>Occupations</w:t>
      </w:r>
      <w:r>
        <w:rPr>
          <w:spacing w:val="1"/>
          <w:w w:val="115"/>
        </w:rPr>
        <w:t> </w:t>
      </w:r>
      <w:r>
        <w:rPr>
          <w:w w:val="115"/>
        </w:rPr>
        <w:t>–</w:t>
      </w:r>
      <w:r>
        <w:rPr>
          <w:spacing w:val="3"/>
          <w:w w:val="115"/>
        </w:rPr>
        <w:t> </w:t>
      </w:r>
      <w:r>
        <w:rPr>
          <w:w w:val="115"/>
        </w:rPr>
        <w:t>Criminal</w:t>
      </w:r>
      <w:r>
        <w:rPr>
          <w:spacing w:val="2"/>
          <w:w w:val="115"/>
        </w:rPr>
        <w:t> </w:t>
      </w:r>
      <w:r>
        <w:rPr>
          <w:w w:val="115"/>
        </w:rPr>
        <w:t>History</w:t>
      </w:r>
      <w:r>
        <w:rPr>
          <w:spacing w:val="1"/>
          <w:w w:val="115"/>
        </w:rPr>
        <w:t> </w:t>
      </w:r>
      <w:r>
        <w:rPr>
          <w:w w:val="115"/>
        </w:rPr>
        <w:t>Records</w:t>
      </w:r>
      <w:r>
        <w:rPr>
          <w:spacing w:val="2"/>
          <w:w w:val="115"/>
        </w:rPr>
        <w:t> </w:t>
      </w:r>
      <w:r>
        <w:rPr>
          <w:spacing w:val="-2"/>
          <w:w w:val="115"/>
        </w:rPr>
        <w:t>Checks</w:t>
      </w:r>
    </w:p>
    <w:p>
      <w:pPr>
        <w:pStyle w:val="BodyText"/>
        <w:rPr>
          <w:sz w:val="32"/>
        </w:rPr>
      </w:pPr>
    </w:p>
    <w:p>
      <w:pPr>
        <w:pStyle w:val="BodyText"/>
        <w:spacing w:before="11"/>
        <w:rPr>
          <w:sz w:val="25"/>
        </w:rPr>
      </w:pPr>
    </w:p>
    <w:p>
      <w:pPr>
        <w:pStyle w:val="BodyText"/>
        <w:spacing w:line="283" w:lineRule="auto"/>
        <w:ind w:left="101" w:right="229"/>
      </w:pPr>
      <w:r>
        <w:rPr>
          <w:w w:val="120"/>
        </w:rPr>
        <w:t>Maryland</w:t>
      </w:r>
      <w:r>
        <w:rPr>
          <w:spacing w:val="-4"/>
          <w:w w:val="120"/>
        </w:rPr>
        <w:t> </w:t>
      </w:r>
      <w:r>
        <w:rPr>
          <w:w w:val="120"/>
        </w:rPr>
        <w:t>Energy</w:t>
      </w:r>
      <w:r>
        <w:rPr>
          <w:spacing w:val="-3"/>
          <w:w w:val="120"/>
        </w:rPr>
        <w:t> </w:t>
      </w:r>
      <w:r>
        <w:rPr>
          <w:w w:val="120"/>
        </w:rPr>
        <w:t>Administration</w:t>
      </w:r>
      <w:r>
        <w:rPr>
          <w:spacing w:val="-4"/>
          <w:w w:val="120"/>
        </w:rPr>
        <w:t> </w:t>
      </w:r>
      <w:r>
        <w:rPr>
          <w:w w:val="120"/>
        </w:rPr>
        <w:t>–</w:t>
      </w:r>
      <w:r>
        <w:rPr>
          <w:spacing w:val="-4"/>
          <w:w w:val="120"/>
        </w:rPr>
        <w:t> </w:t>
      </w:r>
      <w:r>
        <w:rPr>
          <w:w w:val="120"/>
        </w:rPr>
        <w:t>Jane</w:t>
      </w:r>
      <w:r>
        <w:rPr>
          <w:spacing w:val="-3"/>
          <w:w w:val="120"/>
        </w:rPr>
        <w:t> </w:t>
      </w:r>
      <w:r>
        <w:rPr>
          <w:w w:val="120"/>
        </w:rPr>
        <w:t>E.</w:t>
      </w:r>
      <w:r>
        <w:rPr>
          <w:spacing w:val="-3"/>
          <w:w w:val="120"/>
        </w:rPr>
        <w:t> </w:t>
      </w:r>
      <w:r>
        <w:rPr>
          <w:w w:val="120"/>
        </w:rPr>
        <w:t>Lawton Conservation</w:t>
      </w:r>
      <w:r>
        <w:rPr>
          <w:spacing w:val="-12"/>
          <w:w w:val="120"/>
        </w:rPr>
        <w:t> </w:t>
      </w:r>
      <w:r>
        <w:rPr>
          <w:w w:val="120"/>
        </w:rPr>
        <w:t>Loan</w:t>
      </w:r>
      <w:r>
        <w:rPr>
          <w:spacing w:val="-13"/>
          <w:w w:val="120"/>
        </w:rPr>
        <w:t> </w:t>
      </w:r>
      <w:r>
        <w:rPr>
          <w:w w:val="120"/>
        </w:rPr>
        <w:t>Program</w:t>
      </w:r>
      <w:r>
        <w:rPr>
          <w:spacing w:val="-13"/>
          <w:w w:val="120"/>
        </w:rPr>
        <w:t> </w:t>
      </w:r>
      <w:r>
        <w:rPr>
          <w:w w:val="120"/>
        </w:rPr>
        <w:t>and</w:t>
      </w:r>
      <w:r>
        <w:rPr>
          <w:spacing w:val="-12"/>
          <w:w w:val="120"/>
        </w:rPr>
        <w:t> </w:t>
      </w:r>
      <w:r>
        <w:rPr>
          <w:w w:val="120"/>
        </w:rPr>
        <w:t>Fund</w:t>
      </w:r>
      <w:r>
        <w:rPr>
          <w:spacing w:val="-13"/>
          <w:w w:val="120"/>
        </w:rPr>
        <w:t> </w:t>
      </w:r>
      <w:r>
        <w:rPr>
          <w:w w:val="120"/>
        </w:rPr>
        <w:t>and</w:t>
      </w:r>
      <w:r>
        <w:rPr>
          <w:spacing w:val="-12"/>
          <w:w w:val="120"/>
        </w:rPr>
        <w:t> </w:t>
      </w:r>
      <w:r>
        <w:rPr>
          <w:w w:val="120"/>
        </w:rPr>
        <w:t>Maryland Strategic Energy Investment Fund</w:t>
      </w:r>
    </w:p>
    <w:p>
      <w:pPr>
        <w:pStyle w:val="BodyText"/>
        <w:rPr>
          <w:sz w:val="32"/>
        </w:rPr>
      </w:pPr>
    </w:p>
    <w:p>
      <w:pPr>
        <w:pStyle w:val="BodyText"/>
        <w:spacing w:before="251"/>
        <w:ind w:left="101"/>
      </w:pPr>
      <w:r>
        <w:rPr>
          <w:w w:val="115"/>
        </w:rPr>
        <w:t>State</w:t>
      </w:r>
      <w:r>
        <w:rPr>
          <w:spacing w:val="3"/>
          <w:w w:val="115"/>
        </w:rPr>
        <w:t> </w:t>
      </w:r>
      <w:r>
        <w:rPr>
          <w:w w:val="115"/>
        </w:rPr>
        <w:t>Contracts</w:t>
      </w:r>
      <w:r>
        <w:rPr>
          <w:spacing w:val="3"/>
          <w:w w:val="115"/>
        </w:rPr>
        <w:t> </w:t>
      </w:r>
      <w:r>
        <w:rPr>
          <w:w w:val="115"/>
        </w:rPr>
        <w:t>–</w:t>
      </w:r>
      <w:r>
        <w:rPr>
          <w:spacing w:val="4"/>
          <w:w w:val="115"/>
        </w:rPr>
        <w:t> </w:t>
      </w:r>
      <w:r>
        <w:rPr>
          <w:w w:val="115"/>
        </w:rPr>
        <w:t>Prohibited</w:t>
      </w:r>
      <w:r>
        <w:rPr>
          <w:spacing w:val="3"/>
          <w:w w:val="115"/>
        </w:rPr>
        <w:t> </w:t>
      </w:r>
      <w:r>
        <w:rPr>
          <w:w w:val="115"/>
        </w:rPr>
        <w:t>Provisions</w:t>
      </w:r>
      <w:r>
        <w:rPr>
          <w:spacing w:val="2"/>
          <w:w w:val="115"/>
        </w:rPr>
        <w:t> </w:t>
      </w:r>
      <w:r>
        <w:rPr>
          <w:w w:val="115"/>
        </w:rPr>
        <w:t>–</w:t>
      </w:r>
      <w:r>
        <w:rPr>
          <w:spacing w:val="5"/>
          <w:w w:val="115"/>
        </w:rPr>
        <w:t> </w:t>
      </w:r>
      <w:r>
        <w:rPr>
          <w:spacing w:val="-2"/>
          <w:w w:val="115"/>
        </w:rPr>
        <w:t>Exemptions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257"/>
        <w:ind w:left="101"/>
      </w:pPr>
      <w:r>
        <w:rPr>
          <w:w w:val="115"/>
        </w:rPr>
        <w:t>State</w:t>
      </w:r>
      <w:r>
        <w:rPr>
          <w:spacing w:val="3"/>
          <w:w w:val="115"/>
        </w:rPr>
        <w:t> </w:t>
      </w:r>
      <w:r>
        <w:rPr>
          <w:w w:val="115"/>
        </w:rPr>
        <w:t>Contracts</w:t>
      </w:r>
      <w:r>
        <w:rPr>
          <w:spacing w:val="3"/>
          <w:w w:val="115"/>
        </w:rPr>
        <w:t> </w:t>
      </w:r>
      <w:r>
        <w:rPr>
          <w:w w:val="115"/>
        </w:rPr>
        <w:t>–</w:t>
      </w:r>
      <w:r>
        <w:rPr>
          <w:spacing w:val="4"/>
          <w:w w:val="115"/>
        </w:rPr>
        <w:t> </w:t>
      </w:r>
      <w:r>
        <w:rPr>
          <w:w w:val="115"/>
        </w:rPr>
        <w:t>Prohibited</w:t>
      </w:r>
      <w:r>
        <w:rPr>
          <w:spacing w:val="3"/>
          <w:w w:val="115"/>
        </w:rPr>
        <w:t> </w:t>
      </w:r>
      <w:r>
        <w:rPr>
          <w:w w:val="115"/>
        </w:rPr>
        <w:t>Provisions</w:t>
      </w:r>
      <w:r>
        <w:rPr>
          <w:spacing w:val="2"/>
          <w:w w:val="115"/>
        </w:rPr>
        <w:t> </w:t>
      </w:r>
      <w:r>
        <w:rPr>
          <w:w w:val="115"/>
        </w:rPr>
        <w:t>–</w:t>
      </w:r>
      <w:r>
        <w:rPr>
          <w:spacing w:val="5"/>
          <w:w w:val="115"/>
        </w:rPr>
        <w:t> </w:t>
      </w:r>
      <w:r>
        <w:rPr>
          <w:spacing w:val="-2"/>
          <w:w w:val="115"/>
        </w:rPr>
        <w:t>Exemptions</w:t>
      </w:r>
    </w:p>
    <w:p>
      <w:pPr>
        <w:spacing w:after="0"/>
        <w:sectPr>
          <w:type w:val="continuous"/>
          <w:pgSz w:w="15840" w:h="12240" w:orient="landscape"/>
          <w:pgMar w:header="720" w:footer="0" w:top="640" w:bottom="280" w:left="1340" w:right="1320"/>
          <w:cols w:num="2" w:equalWidth="0">
            <w:col w:w="5921" w:space="61"/>
            <w:col w:w="7198"/>
          </w:cols>
        </w:sectPr>
      </w:pPr>
    </w:p>
    <w:p>
      <w:pPr>
        <w:pStyle w:val="BodyText"/>
        <w:spacing w:before="10"/>
        <w:rPr>
          <w:sz w:val="13"/>
        </w:rPr>
      </w:pPr>
    </w:p>
    <w:p>
      <w:pPr>
        <w:pStyle w:val="BodyText"/>
        <w:tabs>
          <w:tab w:pos="1501" w:val="left" w:leader="none"/>
        </w:tabs>
        <w:spacing w:before="133"/>
        <w:ind w:left="101"/>
      </w:pPr>
      <w:hyperlink r:id="rId31">
        <w:r>
          <w:rPr>
            <w:color w:val="0000FF"/>
            <w:w w:val="105"/>
          </w:rPr>
          <w:t>HB</w:t>
        </w:r>
        <w:r>
          <w:rPr>
            <w:color w:val="0000FF"/>
            <w:spacing w:val="-8"/>
            <w:w w:val="105"/>
          </w:rPr>
          <w:t> </w:t>
        </w:r>
        <w:r>
          <w:rPr>
            <w:color w:val="0000FF"/>
            <w:spacing w:val="-5"/>
            <w:w w:val="115"/>
          </w:rPr>
          <w:t>622</w:t>
        </w:r>
      </w:hyperlink>
      <w:r>
        <w:rPr>
          <w:color w:val="0000FF"/>
        </w:rPr>
        <w:tab/>
      </w:r>
      <w:r>
        <w:rPr>
          <w:w w:val="115"/>
        </w:rPr>
        <w:t>Chair,</w:t>
      </w:r>
      <w:r>
        <w:rPr>
          <w:spacing w:val="-7"/>
          <w:w w:val="115"/>
        </w:rPr>
        <w:t> </w:t>
      </w:r>
      <w:r>
        <w:rPr>
          <w:w w:val="115"/>
        </w:rPr>
        <w:t>Economic</w:t>
      </w:r>
      <w:r>
        <w:rPr>
          <w:spacing w:val="-8"/>
          <w:w w:val="115"/>
        </w:rPr>
        <w:t> </w:t>
      </w:r>
      <w:r>
        <w:rPr>
          <w:w w:val="115"/>
        </w:rPr>
        <w:t>Matters</w:t>
      </w:r>
      <w:r>
        <w:rPr>
          <w:spacing w:val="-8"/>
          <w:w w:val="115"/>
        </w:rPr>
        <w:t> </w:t>
      </w:r>
      <w:r>
        <w:rPr>
          <w:w w:val="115"/>
        </w:rPr>
        <w:t>Committee</w:t>
      </w:r>
      <w:r>
        <w:rPr>
          <w:spacing w:val="-6"/>
          <w:w w:val="115"/>
        </w:rPr>
        <w:t> </w:t>
      </w:r>
      <w:r>
        <w:rPr>
          <w:w w:val="115"/>
        </w:rPr>
        <w:t>(By</w:t>
      </w:r>
      <w:r>
        <w:rPr>
          <w:spacing w:val="-36"/>
          <w:w w:val="115"/>
        </w:rPr>
        <w:t> </w:t>
      </w:r>
      <w:r>
        <w:rPr>
          <w:w w:val="115"/>
        </w:rPr>
        <w:t>Cannabis</w:t>
      </w:r>
      <w:r>
        <w:rPr>
          <w:spacing w:val="-8"/>
          <w:w w:val="115"/>
        </w:rPr>
        <w:t> </w:t>
      </w:r>
      <w:r>
        <w:rPr>
          <w:w w:val="115"/>
        </w:rPr>
        <w:t>–</w:t>
      </w:r>
      <w:r>
        <w:rPr>
          <w:spacing w:val="-5"/>
          <w:w w:val="115"/>
        </w:rPr>
        <w:t> </w:t>
      </w:r>
      <w:r>
        <w:rPr>
          <w:w w:val="115"/>
        </w:rPr>
        <w:t>Licensees</w:t>
      </w:r>
      <w:r>
        <w:rPr>
          <w:spacing w:val="-8"/>
          <w:w w:val="115"/>
        </w:rPr>
        <w:t> </w:t>
      </w:r>
      <w:r>
        <w:rPr>
          <w:w w:val="115"/>
        </w:rPr>
        <w:t>–</w:t>
      </w:r>
      <w:r>
        <w:rPr>
          <w:spacing w:val="-6"/>
          <w:w w:val="115"/>
        </w:rPr>
        <w:t> </w:t>
      </w:r>
      <w:r>
        <w:rPr>
          <w:w w:val="115"/>
        </w:rPr>
        <w:t>Dispensary</w:t>
      </w:r>
      <w:r>
        <w:rPr>
          <w:spacing w:val="-6"/>
          <w:w w:val="115"/>
        </w:rPr>
        <w:t> </w:t>
      </w:r>
      <w:r>
        <w:rPr>
          <w:w w:val="115"/>
        </w:rPr>
        <w:t>Licenses,</w:t>
      </w:r>
      <w:r>
        <w:rPr>
          <w:spacing w:val="-8"/>
          <w:w w:val="115"/>
        </w:rPr>
        <w:t> </w:t>
      </w:r>
      <w:r>
        <w:rPr>
          <w:spacing w:val="-2"/>
          <w:w w:val="115"/>
        </w:rPr>
        <w:t>Micro</w:t>
      </w:r>
    </w:p>
    <w:p>
      <w:pPr>
        <w:spacing w:after="0"/>
        <w:sectPr>
          <w:type w:val="continuous"/>
          <w:pgSz w:w="15840" w:h="12240" w:orient="landscape"/>
          <w:pgMar w:header="720" w:footer="0" w:top="640" w:bottom="280" w:left="1340" w:right="1320"/>
        </w:sectPr>
      </w:pPr>
    </w:p>
    <w:p>
      <w:pPr>
        <w:pStyle w:val="BodyText"/>
        <w:spacing w:line="283" w:lineRule="auto" w:before="51"/>
        <w:ind w:left="1502" w:right="38"/>
      </w:pPr>
      <w:r>
        <w:rPr>
          <w:w w:val="115"/>
        </w:rPr>
        <w:t>Request – Maryland Cannabis </w:t>
      </w:r>
      <w:r>
        <w:rPr>
          <w:spacing w:val="-2"/>
          <w:w w:val="120"/>
        </w:rPr>
        <w:t>Administration)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tabs>
          <w:tab w:pos="1501" w:val="left" w:leader="none"/>
        </w:tabs>
        <w:spacing w:line="283" w:lineRule="auto"/>
        <w:ind w:left="1502" w:right="38" w:hanging="1400"/>
      </w:pPr>
      <w:hyperlink r:id="rId32">
        <w:r>
          <w:rPr>
            <w:color w:val="0000FF"/>
            <w:w w:val="115"/>
          </w:rPr>
          <w:t>HB 1581</w:t>
        </w:r>
      </w:hyperlink>
      <w:r>
        <w:rPr>
          <w:color w:val="0000FF"/>
        </w:rPr>
        <w:tab/>
      </w:r>
      <w:r>
        <w:rPr>
          <w:w w:val="115"/>
        </w:rPr>
        <w:t>Chair,</w:t>
      </w:r>
      <w:r>
        <w:rPr>
          <w:spacing w:val="-1"/>
          <w:w w:val="115"/>
        </w:rPr>
        <w:t> </w:t>
      </w:r>
      <w:r>
        <w:rPr>
          <w:w w:val="115"/>
        </w:rPr>
        <w:t>Appropriations</w:t>
      </w:r>
      <w:r>
        <w:rPr>
          <w:spacing w:val="-1"/>
          <w:w w:val="115"/>
        </w:rPr>
        <w:t> </w:t>
      </w:r>
      <w:r>
        <w:rPr>
          <w:w w:val="115"/>
        </w:rPr>
        <w:t>Committee</w:t>
      </w:r>
      <w:r>
        <w:rPr>
          <w:spacing w:val="-1"/>
          <w:w w:val="115"/>
        </w:rPr>
        <w:t> </w:t>
      </w:r>
      <w:r>
        <w:rPr>
          <w:w w:val="115"/>
        </w:rPr>
        <w:t>(By Request – Departmental – Stadium Authority), et al</w:t>
      </w:r>
    </w:p>
    <w:p>
      <w:pPr>
        <w:pStyle w:val="BodyText"/>
        <w:spacing w:line="283" w:lineRule="auto" w:before="51"/>
        <w:ind w:left="101" w:right="247"/>
      </w:pPr>
      <w:r>
        <w:rPr/>
        <w:br w:type="column"/>
      </w:r>
      <w:r>
        <w:rPr>
          <w:w w:val="115"/>
        </w:rPr>
        <w:t>Dispensary Employees, and Cannabis Agent Training </w:t>
      </w:r>
      <w:r>
        <w:rPr>
          <w:spacing w:val="-2"/>
          <w:w w:val="120"/>
        </w:rPr>
        <w:t>Programs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83" w:lineRule="auto"/>
        <w:ind w:left="101"/>
      </w:pPr>
      <w:r>
        <w:rPr>
          <w:w w:val="115"/>
        </w:rPr>
        <w:t>Economic Development – Horse Racing Facilities, Prince George's</w:t>
      </w:r>
      <w:r>
        <w:rPr>
          <w:spacing w:val="-4"/>
          <w:w w:val="115"/>
        </w:rPr>
        <w:t> </w:t>
      </w:r>
      <w:r>
        <w:rPr>
          <w:w w:val="115"/>
        </w:rPr>
        <w:t>County</w:t>
      </w:r>
      <w:r>
        <w:rPr>
          <w:spacing w:val="-4"/>
          <w:w w:val="115"/>
        </w:rPr>
        <w:t> </w:t>
      </w:r>
      <w:r>
        <w:rPr>
          <w:w w:val="115"/>
        </w:rPr>
        <w:t>Blue</w:t>
      </w:r>
      <w:r>
        <w:rPr>
          <w:spacing w:val="-4"/>
          <w:w w:val="115"/>
        </w:rPr>
        <w:t> </w:t>
      </w:r>
      <w:r>
        <w:rPr>
          <w:w w:val="115"/>
        </w:rPr>
        <w:t>Line</w:t>
      </w:r>
      <w:r>
        <w:rPr>
          <w:spacing w:val="-4"/>
          <w:w w:val="115"/>
        </w:rPr>
        <w:t> </w:t>
      </w:r>
      <w:r>
        <w:rPr>
          <w:w w:val="115"/>
        </w:rPr>
        <w:t>Corridor</w:t>
      </w:r>
      <w:r>
        <w:rPr>
          <w:spacing w:val="-4"/>
          <w:w w:val="115"/>
        </w:rPr>
        <w:t> </w:t>
      </w:r>
      <w:r>
        <w:rPr>
          <w:w w:val="115"/>
        </w:rPr>
        <w:t>Facilities,</w:t>
      </w:r>
      <w:r>
        <w:rPr>
          <w:spacing w:val="-4"/>
          <w:w w:val="115"/>
        </w:rPr>
        <w:t> </w:t>
      </w:r>
      <w:r>
        <w:rPr>
          <w:w w:val="115"/>
        </w:rPr>
        <w:t>and</w:t>
      </w:r>
      <w:r>
        <w:rPr>
          <w:spacing w:val="-4"/>
          <w:w w:val="115"/>
        </w:rPr>
        <w:t> </w:t>
      </w:r>
      <w:r>
        <w:rPr>
          <w:w w:val="115"/>
        </w:rPr>
        <w:t>Bus</w:t>
      </w:r>
      <w:r>
        <w:rPr>
          <w:spacing w:val="-4"/>
          <w:w w:val="115"/>
        </w:rPr>
        <w:t> </w:t>
      </w:r>
      <w:r>
        <w:rPr>
          <w:w w:val="115"/>
        </w:rPr>
        <w:t>Rapid Transit – Alterations</w:t>
      </w:r>
    </w:p>
    <w:p>
      <w:pPr>
        <w:spacing w:after="0" w:line="283" w:lineRule="auto"/>
        <w:sectPr>
          <w:type w:val="continuous"/>
          <w:pgSz w:w="15840" w:h="12240" w:orient="landscape"/>
          <w:pgMar w:header="720" w:footer="0" w:top="640" w:bottom="280" w:left="1340" w:right="1320"/>
          <w:cols w:num="2" w:equalWidth="0">
            <w:col w:w="5779" w:space="203"/>
            <w:col w:w="7198"/>
          </w:cols>
        </w:sectPr>
      </w:pPr>
    </w:p>
    <w:p>
      <w:pPr>
        <w:pStyle w:val="BodyText"/>
        <w:spacing w:before="10"/>
        <w:rPr>
          <w:sz w:val="13"/>
        </w:rPr>
      </w:pPr>
    </w:p>
    <w:p>
      <w:pPr>
        <w:pStyle w:val="BodyText"/>
        <w:tabs>
          <w:tab w:pos="1399" w:val="left" w:leader="none"/>
          <w:tab w:pos="5981" w:val="left" w:leader="none"/>
        </w:tabs>
        <w:spacing w:before="132"/>
        <w:ind w:right="991"/>
        <w:jc w:val="center"/>
      </w:pPr>
      <w:hyperlink r:id="rId33">
        <w:r>
          <w:rPr>
            <w:color w:val="0000FF"/>
          </w:rPr>
          <w:t>SB</w:t>
        </w:r>
        <w:r>
          <w:rPr>
            <w:color w:val="0000FF"/>
            <w:spacing w:val="-8"/>
          </w:rPr>
          <w:t> </w:t>
        </w:r>
        <w:r>
          <w:rPr>
            <w:color w:val="0000FF"/>
            <w:spacing w:val="-5"/>
            <w:w w:val="115"/>
          </w:rPr>
          <w:t>770</w:t>
        </w:r>
      </w:hyperlink>
      <w:r>
        <w:rPr>
          <w:color w:val="0000FF"/>
        </w:rPr>
        <w:tab/>
      </w:r>
      <w:r>
        <w:rPr>
          <w:w w:val="115"/>
        </w:rPr>
        <w:t>Senators</w:t>
      </w:r>
      <w:r>
        <w:rPr>
          <w:spacing w:val="26"/>
          <w:w w:val="115"/>
        </w:rPr>
        <w:t> </w:t>
      </w:r>
      <w:r>
        <w:rPr>
          <w:w w:val="115"/>
        </w:rPr>
        <w:t>Ferguson</w:t>
      </w:r>
      <w:r>
        <w:rPr>
          <w:spacing w:val="26"/>
          <w:w w:val="115"/>
        </w:rPr>
        <w:t> </w:t>
      </w:r>
      <w:r>
        <w:rPr>
          <w:w w:val="115"/>
        </w:rPr>
        <w:t>and</w:t>
      </w:r>
      <w:r>
        <w:rPr>
          <w:spacing w:val="27"/>
          <w:w w:val="115"/>
        </w:rPr>
        <w:t> </w:t>
      </w:r>
      <w:r>
        <w:rPr>
          <w:spacing w:val="-2"/>
          <w:w w:val="115"/>
        </w:rPr>
        <w:t>James</w:t>
      </w:r>
      <w:r>
        <w:rPr/>
        <w:tab/>
      </w:r>
      <w:r>
        <w:rPr>
          <w:w w:val="115"/>
        </w:rPr>
        <w:t>Economic</w:t>
      </w:r>
      <w:r>
        <w:rPr>
          <w:spacing w:val="10"/>
          <w:w w:val="115"/>
        </w:rPr>
        <w:t> </w:t>
      </w:r>
      <w:r>
        <w:rPr>
          <w:w w:val="115"/>
        </w:rPr>
        <w:t>Development</w:t>
      </w:r>
      <w:r>
        <w:rPr>
          <w:spacing w:val="9"/>
          <w:w w:val="115"/>
        </w:rPr>
        <w:t> </w:t>
      </w:r>
      <w:r>
        <w:rPr>
          <w:w w:val="115"/>
        </w:rPr>
        <w:t>–</w:t>
      </w:r>
      <w:r>
        <w:rPr>
          <w:spacing w:val="12"/>
          <w:w w:val="115"/>
        </w:rPr>
        <w:t> </w:t>
      </w:r>
      <w:r>
        <w:rPr>
          <w:w w:val="115"/>
        </w:rPr>
        <w:t>Maryland's</w:t>
      </w:r>
      <w:r>
        <w:rPr>
          <w:spacing w:val="11"/>
          <w:w w:val="115"/>
        </w:rPr>
        <w:t> </w:t>
      </w:r>
      <w:r>
        <w:rPr>
          <w:w w:val="115"/>
        </w:rPr>
        <w:t>Future</w:t>
      </w:r>
      <w:r>
        <w:rPr>
          <w:spacing w:val="9"/>
          <w:w w:val="115"/>
        </w:rPr>
        <w:t> </w:t>
      </w:r>
      <w:r>
        <w:rPr>
          <w:w w:val="115"/>
        </w:rPr>
        <w:t>Board</w:t>
      </w:r>
      <w:r>
        <w:rPr>
          <w:spacing w:val="11"/>
          <w:w w:val="115"/>
        </w:rPr>
        <w:t> </w:t>
      </w:r>
      <w:r>
        <w:rPr>
          <w:spacing w:val="-10"/>
          <w:w w:val="115"/>
        </w:rPr>
        <w:t>–</w:t>
      </w:r>
    </w:p>
    <w:p>
      <w:pPr>
        <w:pStyle w:val="BodyText"/>
        <w:spacing w:before="51"/>
        <w:ind w:left="1608" w:right="991"/>
        <w:jc w:val="center"/>
      </w:pPr>
      <w:r>
        <w:rPr>
          <w:spacing w:val="-2"/>
          <w:w w:val="120"/>
        </w:rPr>
        <w:t>Establishment</w:t>
      </w:r>
    </w:p>
    <w:p>
      <w:pPr>
        <w:spacing w:after="0"/>
        <w:jc w:val="center"/>
        <w:sectPr>
          <w:type w:val="continuous"/>
          <w:pgSz w:w="15840" w:h="12240" w:orient="landscape"/>
          <w:pgMar w:header="720" w:footer="0" w:top="640" w:bottom="280" w:left="1340" w:right="13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4222"/>
        <w:gridCol w:w="7562"/>
      </w:tblGrid>
      <w:tr>
        <w:trPr>
          <w:trHeight w:val="940" w:hRule="atLeast"/>
        </w:trPr>
        <w:tc>
          <w:tcPr>
            <w:tcW w:w="11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75"/>
              <w:rPr>
                <w:sz w:val="24"/>
              </w:rPr>
            </w:pPr>
            <w:hyperlink r:id="rId34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4"/>
                  <w:w w:val="110"/>
                  <w:sz w:val="24"/>
                </w:rPr>
                <w:t>1473</w:t>
              </w:r>
            </w:hyperlink>
          </w:p>
        </w:tc>
        <w:tc>
          <w:tcPr>
            <w:tcW w:w="422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75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The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Speaker</w:t>
            </w:r>
          </w:p>
        </w:tc>
        <w:tc>
          <w:tcPr>
            <w:tcW w:w="756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83" w:lineRule="auto" w:before="175"/>
              <w:ind w:left="586" w:right="44"/>
              <w:rPr>
                <w:sz w:val="24"/>
              </w:rPr>
            </w:pPr>
            <w:r>
              <w:rPr>
                <w:w w:val="115"/>
                <w:sz w:val="24"/>
              </w:rPr>
              <w:t>Economic Development – Maryland's Future Board – </w:t>
            </w:r>
            <w:r>
              <w:rPr>
                <w:spacing w:val="-2"/>
                <w:w w:val="115"/>
                <w:sz w:val="24"/>
              </w:rPr>
              <w:t>Establishment</w:t>
            </w:r>
          </w:p>
        </w:tc>
      </w:tr>
      <w:tr>
        <w:trPr>
          <w:trHeight w:val="941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35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905</w:t>
              </w:r>
            </w:hyperlink>
          </w:p>
        </w:tc>
        <w:tc>
          <w:tcPr>
            <w:tcW w:w="4222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Senator</w:t>
            </w:r>
            <w:r>
              <w:rPr>
                <w:spacing w:val="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Zucker,</w:t>
            </w:r>
            <w:r>
              <w:rPr>
                <w:spacing w:val="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et</w:t>
            </w:r>
            <w:r>
              <w:rPr>
                <w:spacing w:val="8"/>
                <w:w w:val="115"/>
                <w:sz w:val="24"/>
              </w:rPr>
              <w:t> </w:t>
            </w:r>
            <w:r>
              <w:rPr>
                <w:spacing w:val="-5"/>
                <w:w w:val="115"/>
                <w:sz w:val="24"/>
              </w:rPr>
              <w:t>al</w:t>
            </w:r>
          </w:p>
        </w:tc>
        <w:tc>
          <w:tcPr>
            <w:tcW w:w="7562" w:type="dxa"/>
          </w:tcPr>
          <w:p>
            <w:pPr>
              <w:pStyle w:val="TableParagraph"/>
              <w:spacing w:line="283" w:lineRule="auto"/>
              <w:ind w:left="586" w:right="44"/>
              <w:rPr>
                <w:sz w:val="24"/>
              </w:rPr>
            </w:pPr>
            <w:r>
              <w:rPr>
                <w:w w:val="115"/>
                <w:sz w:val="24"/>
              </w:rPr>
              <w:t>Maryland Technology Development Corporation – Maryland </w:t>
            </w:r>
            <w:r>
              <w:rPr>
                <w:w w:val="120"/>
                <w:sz w:val="24"/>
              </w:rPr>
              <w:t>Advanced Manufacturing Grant Program – Established</w:t>
            </w:r>
          </w:p>
        </w:tc>
      </w:tr>
      <w:tr>
        <w:trPr>
          <w:trHeight w:val="942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36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5"/>
                  <w:w w:val="110"/>
                  <w:sz w:val="24"/>
                </w:rPr>
                <w:t>487</w:t>
              </w:r>
            </w:hyperlink>
          </w:p>
        </w:tc>
        <w:tc>
          <w:tcPr>
            <w:tcW w:w="4222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Delegate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Feldmark</w:t>
            </w:r>
          </w:p>
        </w:tc>
        <w:tc>
          <w:tcPr>
            <w:tcW w:w="7562" w:type="dxa"/>
          </w:tcPr>
          <w:p>
            <w:pPr>
              <w:pStyle w:val="TableParagraph"/>
              <w:spacing w:line="283" w:lineRule="auto"/>
              <w:ind w:left="586" w:right="44"/>
              <w:rPr>
                <w:sz w:val="24"/>
              </w:rPr>
            </w:pPr>
            <w:r>
              <w:rPr>
                <w:w w:val="115"/>
                <w:sz w:val="24"/>
              </w:rPr>
              <w:t>Maryland Technology Development Corporation – Investments – Alterations</w:t>
            </w:r>
          </w:p>
        </w:tc>
      </w:tr>
      <w:tr>
        <w:trPr>
          <w:trHeight w:val="942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37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763</w:t>
              </w:r>
            </w:hyperlink>
          </w:p>
        </w:tc>
        <w:tc>
          <w:tcPr>
            <w:tcW w:w="4222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20"/>
                <w:sz w:val="24"/>
              </w:rPr>
              <w:t>Senator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Guzzone</w:t>
            </w:r>
          </w:p>
        </w:tc>
        <w:tc>
          <w:tcPr>
            <w:tcW w:w="7562" w:type="dxa"/>
          </w:tcPr>
          <w:p>
            <w:pPr>
              <w:pStyle w:val="TableParagraph"/>
              <w:spacing w:line="283" w:lineRule="auto"/>
              <w:ind w:left="586" w:right="44"/>
              <w:rPr>
                <w:sz w:val="24"/>
              </w:rPr>
            </w:pPr>
            <w:r>
              <w:rPr>
                <w:w w:val="115"/>
                <w:sz w:val="24"/>
              </w:rPr>
              <w:t>Maryland Technology Development Corporation – Maryland </w:t>
            </w:r>
            <w:r>
              <w:rPr>
                <w:w w:val="120"/>
                <w:sz w:val="24"/>
              </w:rPr>
              <w:t>Growth Initiative – Established</w:t>
            </w:r>
          </w:p>
        </w:tc>
      </w:tr>
      <w:tr>
        <w:trPr>
          <w:trHeight w:val="942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38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4"/>
                  <w:w w:val="110"/>
                  <w:sz w:val="24"/>
                </w:rPr>
                <w:t>1598</w:t>
              </w:r>
            </w:hyperlink>
          </w:p>
        </w:tc>
        <w:tc>
          <w:tcPr>
            <w:tcW w:w="4222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Delegates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McCaskill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and</w:t>
            </w:r>
            <w:r>
              <w:rPr>
                <w:spacing w:val="-4"/>
                <w:w w:val="115"/>
                <w:sz w:val="24"/>
              </w:rPr>
              <w:t> Toles</w:t>
            </w:r>
          </w:p>
        </w:tc>
        <w:tc>
          <w:tcPr>
            <w:tcW w:w="7562" w:type="dxa"/>
          </w:tcPr>
          <w:p>
            <w:pPr>
              <w:pStyle w:val="TableParagraph"/>
              <w:spacing w:line="283" w:lineRule="auto"/>
              <w:ind w:left="586" w:right="44"/>
              <w:rPr>
                <w:sz w:val="24"/>
              </w:rPr>
            </w:pPr>
            <w:r>
              <w:rPr>
                <w:w w:val="115"/>
                <w:sz w:val="24"/>
              </w:rPr>
              <w:t>Horse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Racing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Racetrack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Facility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Renewal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Account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Grants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 </w:t>
            </w:r>
            <w:r>
              <w:rPr>
                <w:spacing w:val="-2"/>
                <w:w w:val="115"/>
                <w:sz w:val="24"/>
              </w:rPr>
              <w:t>Alterations</w:t>
            </w:r>
          </w:p>
        </w:tc>
      </w:tr>
      <w:tr>
        <w:trPr>
          <w:trHeight w:val="941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39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762</w:t>
              </w:r>
            </w:hyperlink>
          </w:p>
        </w:tc>
        <w:tc>
          <w:tcPr>
            <w:tcW w:w="4222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Senator</w:t>
            </w:r>
            <w:r>
              <w:rPr>
                <w:spacing w:val="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Guzzone,</w:t>
            </w:r>
            <w:r>
              <w:rPr>
                <w:spacing w:val="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et</w:t>
            </w:r>
            <w:r>
              <w:rPr>
                <w:spacing w:val="6"/>
                <w:w w:val="115"/>
                <w:sz w:val="24"/>
              </w:rPr>
              <w:t> </w:t>
            </w:r>
            <w:r>
              <w:rPr>
                <w:spacing w:val="-5"/>
                <w:w w:val="115"/>
                <w:sz w:val="24"/>
              </w:rPr>
              <w:t>al</w:t>
            </w:r>
          </w:p>
        </w:tc>
        <w:tc>
          <w:tcPr>
            <w:tcW w:w="7562" w:type="dxa"/>
          </w:tcPr>
          <w:p>
            <w:pPr>
              <w:pStyle w:val="TableParagraph"/>
              <w:spacing w:line="283" w:lineRule="auto"/>
              <w:ind w:left="586" w:right="44"/>
              <w:rPr>
                <w:sz w:val="24"/>
              </w:rPr>
            </w:pPr>
            <w:r>
              <w:rPr>
                <w:w w:val="115"/>
                <w:sz w:val="24"/>
              </w:rPr>
              <w:t>Horse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Racing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Racetrack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Facility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Renewal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Account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Grants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 </w:t>
            </w:r>
            <w:r>
              <w:rPr>
                <w:spacing w:val="-2"/>
                <w:w w:val="115"/>
                <w:sz w:val="24"/>
              </w:rPr>
              <w:t>Alterations</w:t>
            </w:r>
          </w:p>
        </w:tc>
      </w:tr>
      <w:tr>
        <w:trPr>
          <w:trHeight w:val="941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40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585</w:t>
              </w:r>
            </w:hyperlink>
          </w:p>
        </w:tc>
        <w:tc>
          <w:tcPr>
            <w:tcW w:w="4222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20"/>
                <w:sz w:val="24"/>
              </w:rPr>
              <w:t>Senator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Guzzone</w:t>
            </w:r>
          </w:p>
        </w:tc>
        <w:tc>
          <w:tcPr>
            <w:tcW w:w="7562" w:type="dxa"/>
          </w:tcPr>
          <w:p>
            <w:pPr>
              <w:pStyle w:val="TableParagraph"/>
              <w:spacing w:line="283" w:lineRule="auto"/>
              <w:ind w:left="586" w:right="44"/>
              <w:rPr>
                <w:sz w:val="24"/>
              </w:rPr>
            </w:pPr>
            <w:r>
              <w:rPr>
                <w:w w:val="115"/>
                <w:sz w:val="24"/>
              </w:rPr>
              <w:t>Human–Relevant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Research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Fund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 Collection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of </w:t>
            </w:r>
            <w:r>
              <w:rPr>
                <w:w w:val="120"/>
                <w:sz w:val="24"/>
              </w:rPr>
              <w:t>Contributions – Responsible Entity</w:t>
            </w:r>
          </w:p>
        </w:tc>
      </w:tr>
      <w:tr>
        <w:trPr>
          <w:trHeight w:val="942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41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5"/>
                  <w:w w:val="110"/>
                  <w:sz w:val="24"/>
                </w:rPr>
                <w:t>625</w:t>
              </w:r>
            </w:hyperlink>
          </w:p>
        </w:tc>
        <w:tc>
          <w:tcPr>
            <w:tcW w:w="4222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Delegate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Cullison</w:t>
            </w:r>
          </w:p>
        </w:tc>
        <w:tc>
          <w:tcPr>
            <w:tcW w:w="7562" w:type="dxa"/>
          </w:tcPr>
          <w:p>
            <w:pPr>
              <w:pStyle w:val="TableParagraph"/>
              <w:spacing w:line="283" w:lineRule="auto"/>
              <w:ind w:left="586" w:right="44"/>
              <w:rPr>
                <w:sz w:val="24"/>
              </w:rPr>
            </w:pPr>
            <w:r>
              <w:rPr>
                <w:w w:val="115"/>
                <w:sz w:val="24"/>
              </w:rPr>
              <w:t>Human–Relevant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Research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Fund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 Collection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of </w:t>
            </w:r>
            <w:r>
              <w:rPr>
                <w:w w:val="120"/>
                <w:sz w:val="24"/>
              </w:rPr>
              <w:t>Contributions – Responsible Entity</w:t>
            </w:r>
          </w:p>
        </w:tc>
      </w:tr>
      <w:tr>
        <w:trPr>
          <w:trHeight w:val="615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42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4"/>
                  <w:w w:val="110"/>
                  <w:sz w:val="24"/>
                </w:rPr>
                <w:t>1248</w:t>
              </w:r>
            </w:hyperlink>
          </w:p>
        </w:tc>
        <w:tc>
          <w:tcPr>
            <w:tcW w:w="4222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Delegate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Wolek</w:t>
            </w:r>
          </w:p>
        </w:tc>
        <w:tc>
          <w:tcPr>
            <w:tcW w:w="7562" w:type="dxa"/>
          </w:tcPr>
          <w:p>
            <w:pPr>
              <w:pStyle w:val="TableParagraph"/>
              <w:ind w:left="586"/>
              <w:rPr>
                <w:sz w:val="24"/>
              </w:rPr>
            </w:pPr>
            <w:r>
              <w:rPr>
                <w:w w:val="115"/>
                <w:sz w:val="24"/>
              </w:rPr>
              <w:t>Workgroup</w:t>
            </w:r>
            <w:r>
              <w:rPr>
                <w:spacing w:val="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for</w:t>
            </w:r>
            <w:r>
              <w:rPr>
                <w:spacing w:val="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an</w:t>
            </w:r>
            <w:r>
              <w:rPr>
                <w:spacing w:val="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Inclusive</w:t>
            </w:r>
            <w:r>
              <w:rPr>
                <w:spacing w:val="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State</w:t>
            </w:r>
            <w:r>
              <w:rPr>
                <w:spacing w:val="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Workplace</w:t>
            </w:r>
            <w:r>
              <w:rPr>
                <w:spacing w:val="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11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Established</w:t>
            </w:r>
          </w:p>
        </w:tc>
      </w:tr>
      <w:tr>
        <w:trPr>
          <w:trHeight w:val="797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43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279</w:t>
              </w:r>
            </w:hyperlink>
          </w:p>
        </w:tc>
        <w:tc>
          <w:tcPr>
            <w:tcW w:w="4222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20"/>
                <w:sz w:val="24"/>
              </w:rPr>
              <w:t>Senator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Hayes</w:t>
            </w:r>
          </w:p>
        </w:tc>
        <w:tc>
          <w:tcPr>
            <w:tcW w:w="7562" w:type="dxa"/>
          </w:tcPr>
          <w:p>
            <w:pPr>
              <w:pStyle w:val="TableParagraph"/>
              <w:spacing w:line="320" w:lineRule="atLeast" w:before="132"/>
              <w:ind w:left="586" w:right="44"/>
              <w:rPr>
                <w:sz w:val="24"/>
              </w:rPr>
            </w:pPr>
            <w:r>
              <w:rPr>
                <w:w w:val="115"/>
                <w:sz w:val="24"/>
              </w:rPr>
              <w:t>Baltimore City – Cigarettes, Other Tobacco Products, and Electronic Smoking Devices – Enforcement and Licensure</w:t>
            </w:r>
          </w:p>
        </w:tc>
      </w:tr>
    </w:tbl>
    <w:p>
      <w:pPr>
        <w:spacing w:after="0" w:line="320" w:lineRule="atLeast"/>
        <w:rPr>
          <w:sz w:val="24"/>
        </w:rPr>
        <w:sectPr>
          <w:pgSz w:w="15840" w:h="12240" w:orient="landscape"/>
          <w:pgMar w:header="720" w:footer="0" w:top="1040" w:bottom="280" w:left="1340" w:right="13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4502"/>
        <w:gridCol w:w="7283"/>
      </w:tblGrid>
      <w:tr>
        <w:trPr>
          <w:trHeight w:val="1594" w:hRule="atLeast"/>
        </w:trPr>
        <w:tc>
          <w:tcPr>
            <w:tcW w:w="11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75"/>
              <w:rPr>
                <w:sz w:val="24"/>
              </w:rPr>
            </w:pPr>
            <w:hyperlink r:id="rId44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4"/>
                  <w:w w:val="110"/>
                  <w:sz w:val="24"/>
                </w:rPr>
                <w:t>1276</w:t>
              </w:r>
            </w:hyperlink>
          </w:p>
        </w:tc>
        <w:tc>
          <w:tcPr>
            <w:tcW w:w="450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75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Delegate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Wolek,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et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spacing w:val="-5"/>
                <w:w w:val="115"/>
                <w:sz w:val="24"/>
              </w:rPr>
              <w:t>al</w:t>
            </w:r>
          </w:p>
        </w:tc>
        <w:tc>
          <w:tcPr>
            <w:tcW w:w="728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83" w:lineRule="auto" w:before="175"/>
              <w:ind w:left="306" w:right="131"/>
              <w:rPr>
                <w:sz w:val="24"/>
              </w:rPr>
            </w:pPr>
            <w:r>
              <w:rPr>
                <w:w w:val="115"/>
                <w:sz w:val="24"/>
              </w:rPr>
              <w:t>West North Avenue Development Authority – Neighborhood Social Connection and Development Program –</w:t>
            </w:r>
            <w:r>
              <w:rPr>
                <w:spacing w:val="4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Establishment (WNADA Neighborhood Social Connection and Development Act)</w:t>
            </w:r>
          </w:p>
        </w:tc>
      </w:tr>
      <w:tr>
        <w:trPr>
          <w:trHeight w:val="1596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45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816</w:t>
              </w:r>
            </w:hyperlink>
          </w:p>
        </w:tc>
        <w:tc>
          <w:tcPr>
            <w:tcW w:w="4502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20"/>
                <w:sz w:val="24"/>
              </w:rPr>
              <w:t>Senator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Hayes</w:t>
            </w:r>
          </w:p>
        </w:tc>
        <w:tc>
          <w:tcPr>
            <w:tcW w:w="7283" w:type="dxa"/>
          </w:tcPr>
          <w:p>
            <w:pPr>
              <w:pStyle w:val="TableParagraph"/>
              <w:spacing w:line="283" w:lineRule="auto"/>
              <w:ind w:left="306" w:right="131"/>
              <w:rPr>
                <w:sz w:val="24"/>
              </w:rPr>
            </w:pPr>
            <w:r>
              <w:rPr>
                <w:w w:val="115"/>
                <w:sz w:val="24"/>
              </w:rPr>
              <w:t>West North Avenue Development Authority – Neighborhood Social Connection and Development Program –</w:t>
            </w:r>
            <w:r>
              <w:rPr>
                <w:spacing w:val="4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Establishment (WNADA Neighborhood Social Connection and Development Act)</w:t>
            </w:r>
          </w:p>
        </w:tc>
      </w:tr>
      <w:tr>
        <w:trPr>
          <w:trHeight w:val="941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46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818</w:t>
              </w:r>
            </w:hyperlink>
          </w:p>
        </w:tc>
        <w:tc>
          <w:tcPr>
            <w:tcW w:w="4502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20"/>
                <w:sz w:val="24"/>
              </w:rPr>
              <w:t>Senator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Hayes</w:t>
            </w:r>
          </w:p>
        </w:tc>
        <w:tc>
          <w:tcPr>
            <w:tcW w:w="7283" w:type="dxa"/>
          </w:tcPr>
          <w:p>
            <w:pPr>
              <w:pStyle w:val="TableParagraph"/>
              <w:spacing w:line="283" w:lineRule="auto"/>
              <w:ind w:left="306" w:right="131"/>
              <w:rPr>
                <w:sz w:val="24"/>
              </w:rPr>
            </w:pPr>
            <w:r>
              <w:rPr>
                <w:w w:val="115"/>
                <w:sz w:val="24"/>
              </w:rPr>
              <w:t>State Center – Development – Contract, Plan Requirements, </w:t>
            </w:r>
            <w:r>
              <w:rPr>
                <w:w w:val="120"/>
                <w:sz w:val="24"/>
              </w:rPr>
              <w:t>and Advisory Group</w:t>
            </w:r>
          </w:p>
        </w:tc>
      </w:tr>
      <w:tr>
        <w:trPr>
          <w:trHeight w:val="1269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47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5"/>
                  <w:w w:val="110"/>
                  <w:sz w:val="24"/>
                </w:rPr>
                <w:t>798</w:t>
              </w:r>
            </w:hyperlink>
          </w:p>
        </w:tc>
        <w:tc>
          <w:tcPr>
            <w:tcW w:w="4502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Delegate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Wolek</w:t>
            </w:r>
          </w:p>
        </w:tc>
        <w:tc>
          <w:tcPr>
            <w:tcW w:w="7283" w:type="dxa"/>
          </w:tcPr>
          <w:p>
            <w:pPr>
              <w:pStyle w:val="TableParagraph"/>
              <w:spacing w:line="283" w:lineRule="auto"/>
              <w:ind w:left="306" w:right="131"/>
              <w:rPr>
                <w:sz w:val="24"/>
              </w:rPr>
            </w:pPr>
            <w:r>
              <w:rPr>
                <w:w w:val="115"/>
                <w:sz w:val="24"/>
              </w:rPr>
              <w:t>Economic Development – Small, Minority, and Women–Owned Business Accounts – Management Fees (Small Business Increased Access to Capital Act)</w:t>
            </w:r>
          </w:p>
        </w:tc>
      </w:tr>
      <w:tr>
        <w:trPr>
          <w:trHeight w:val="1268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48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920</w:t>
              </w:r>
            </w:hyperlink>
          </w:p>
        </w:tc>
        <w:tc>
          <w:tcPr>
            <w:tcW w:w="4502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20"/>
                <w:sz w:val="24"/>
              </w:rPr>
              <w:t>Senator</w:t>
            </w:r>
            <w:r>
              <w:rPr>
                <w:spacing w:val="-12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Harris,</w:t>
            </w:r>
            <w:r>
              <w:rPr>
                <w:spacing w:val="-1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et</w:t>
            </w:r>
            <w:r>
              <w:rPr>
                <w:spacing w:val="-11"/>
                <w:w w:val="120"/>
                <w:sz w:val="24"/>
              </w:rPr>
              <w:t> </w:t>
            </w:r>
            <w:r>
              <w:rPr>
                <w:spacing w:val="-5"/>
                <w:w w:val="120"/>
                <w:sz w:val="24"/>
              </w:rPr>
              <w:t>al</w:t>
            </w:r>
          </w:p>
        </w:tc>
        <w:tc>
          <w:tcPr>
            <w:tcW w:w="7283" w:type="dxa"/>
          </w:tcPr>
          <w:p>
            <w:pPr>
              <w:pStyle w:val="TableParagraph"/>
              <w:spacing w:line="283" w:lineRule="auto"/>
              <w:ind w:left="306" w:right="131"/>
              <w:rPr>
                <w:sz w:val="24"/>
              </w:rPr>
            </w:pPr>
            <w:r>
              <w:rPr>
                <w:w w:val="115"/>
                <w:sz w:val="24"/>
              </w:rPr>
              <w:t>Economic Development – Small, Minority, and Women–Owned Business Accounts – Management Fees (Small Business Increased Access to Capital Act)</w:t>
            </w:r>
          </w:p>
        </w:tc>
      </w:tr>
      <w:tr>
        <w:trPr>
          <w:trHeight w:val="941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49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5"/>
                  <w:w w:val="110"/>
                  <w:sz w:val="24"/>
                </w:rPr>
                <w:t>483</w:t>
              </w:r>
            </w:hyperlink>
          </w:p>
        </w:tc>
        <w:tc>
          <w:tcPr>
            <w:tcW w:w="4502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Delegate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Wolek</w:t>
            </w:r>
          </w:p>
        </w:tc>
        <w:tc>
          <w:tcPr>
            <w:tcW w:w="7283" w:type="dxa"/>
          </w:tcPr>
          <w:p>
            <w:pPr>
              <w:pStyle w:val="TableParagraph"/>
              <w:spacing w:line="283" w:lineRule="auto"/>
              <w:ind w:left="306" w:right="131"/>
              <w:rPr>
                <w:sz w:val="24"/>
              </w:rPr>
            </w:pPr>
            <w:r>
              <w:rPr>
                <w:w w:val="115"/>
                <w:sz w:val="24"/>
              </w:rPr>
              <w:t>Business Regulation – Charitable Organizations – Audit and </w:t>
            </w:r>
            <w:r>
              <w:rPr>
                <w:w w:val="120"/>
                <w:sz w:val="24"/>
              </w:rPr>
              <w:t>Review Thresholds</w:t>
            </w:r>
          </w:p>
        </w:tc>
      </w:tr>
      <w:tr>
        <w:trPr>
          <w:trHeight w:val="942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50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354</w:t>
              </w:r>
            </w:hyperlink>
          </w:p>
        </w:tc>
        <w:tc>
          <w:tcPr>
            <w:tcW w:w="4502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spacing w:val="-2"/>
                <w:w w:val="120"/>
                <w:sz w:val="24"/>
              </w:rPr>
              <w:t>Senators</w:t>
            </w:r>
            <w:r>
              <w:rPr>
                <w:spacing w:val="-9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Kagan</w:t>
            </w:r>
            <w:r>
              <w:rPr>
                <w:spacing w:val="-8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and</w:t>
            </w:r>
            <w:r>
              <w:rPr>
                <w:spacing w:val="-8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Waldstreicher</w:t>
            </w:r>
          </w:p>
        </w:tc>
        <w:tc>
          <w:tcPr>
            <w:tcW w:w="7283" w:type="dxa"/>
          </w:tcPr>
          <w:p>
            <w:pPr>
              <w:pStyle w:val="TableParagraph"/>
              <w:spacing w:line="283" w:lineRule="auto"/>
              <w:ind w:left="306" w:right="131"/>
              <w:rPr>
                <w:sz w:val="24"/>
              </w:rPr>
            </w:pPr>
            <w:r>
              <w:rPr>
                <w:w w:val="115"/>
                <w:sz w:val="24"/>
              </w:rPr>
              <w:t>Business Regulation – Charitable Organizations – Audit and </w:t>
            </w:r>
            <w:r>
              <w:rPr>
                <w:w w:val="120"/>
                <w:sz w:val="24"/>
              </w:rPr>
              <w:t>Review Thresholds</w:t>
            </w:r>
          </w:p>
        </w:tc>
      </w:tr>
      <w:tr>
        <w:trPr>
          <w:trHeight w:val="615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51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213</w:t>
              </w:r>
            </w:hyperlink>
          </w:p>
        </w:tc>
        <w:tc>
          <w:tcPr>
            <w:tcW w:w="4502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Senator</w:t>
            </w:r>
            <w:r>
              <w:rPr>
                <w:spacing w:val="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Lewis</w:t>
            </w:r>
            <w:r>
              <w:rPr>
                <w:spacing w:val="4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Young</w:t>
            </w:r>
          </w:p>
        </w:tc>
        <w:tc>
          <w:tcPr>
            <w:tcW w:w="7283" w:type="dxa"/>
          </w:tcPr>
          <w:p>
            <w:pPr>
              <w:pStyle w:val="TableParagraph"/>
              <w:ind w:left="306"/>
              <w:rPr>
                <w:sz w:val="24"/>
              </w:rPr>
            </w:pPr>
            <w:r>
              <w:rPr>
                <w:w w:val="120"/>
                <w:sz w:val="24"/>
              </w:rPr>
              <w:t>State</w:t>
            </w:r>
            <w:r>
              <w:rPr>
                <w:spacing w:val="-9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Procurement</w:t>
            </w:r>
            <w:r>
              <w:rPr>
                <w:spacing w:val="-10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–</w:t>
            </w:r>
            <w:r>
              <w:rPr>
                <w:spacing w:val="-7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Transparency</w:t>
            </w:r>
            <w:r>
              <w:rPr>
                <w:spacing w:val="-9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and</w:t>
            </w:r>
            <w:r>
              <w:rPr>
                <w:spacing w:val="-9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Procedures</w:t>
            </w:r>
          </w:p>
        </w:tc>
      </w:tr>
      <w:tr>
        <w:trPr>
          <w:trHeight w:val="470" w:hRule="atLeast"/>
        </w:trPr>
        <w:tc>
          <w:tcPr>
            <w:tcW w:w="117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hyperlink r:id="rId52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5"/>
                  <w:w w:val="110"/>
                  <w:sz w:val="24"/>
                </w:rPr>
                <w:t>193</w:t>
              </w:r>
            </w:hyperlink>
          </w:p>
        </w:tc>
        <w:tc>
          <w:tcPr>
            <w:tcW w:w="4502" w:type="dxa"/>
          </w:tcPr>
          <w:p>
            <w:pPr>
              <w:pStyle w:val="TableParagraph"/>
              <w:spacing w:line="274" w:lineRule="exact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Delegate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spacing w:val="-4"/>
                <w:w w:val="120"/>
                <w:sz w:val="24"/>
              </w:rPr>
              <w:t>Kerr</w:t>
            </w:r>
          </w:p>
        </w:tc>
        <w:tc>
          <w:tcPr>
            <w:tcW w:w="7283" w:type="dxa"/>
          </w:tcPr>
          <w:p>
            <w:pPr>
              <w:pStyle w:val="TableParagraph"/>
              <w:spacing w:line="274" w:lineRule="exact"/>
              <w:ind w:left="306"/>
              <w:rPr>
                <w:sz w:val="24"/>
              </w:rPr>
            </w:pPr>
            <w:r>
              <w:rPr>
                <w:w w:val="120"/>
                <w:sz w:val="24"/>
              </w:rPr>
              <w:t>State</w:t>
            </w:r>
            <w:r>
              <w:rPr>
                <w:spacing w:val="-9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Procurement</w:t>
            </w:r>
            <w:r>
              <w:rPr>
                <w:spacing w:val="-10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–</w:t>
            </w:r>
            <w:r>
              <w:rPr>
                <w:spacing w:val="-7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Transparency</w:t>
            </w:r>
            <w:r>
              <w:rPr>
                <w:spacing w:val="-9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and</w:t>
            </w:r>
            <w:r>
              <w:rPr>
                <w:spacing w:val="-9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Procedures</w:t>
            </w:r>
          </w:p>
        </w:tc>
      </w:tr>
    </w:tbl>
    <w:p>
      <w:pPr>
        <w:spacing w:after="0" w:line="274" w:lineRule="exact"/>
        <w:rPr>
          <w:sz w:val="24"/>
        </w:rPr>
        <w:sectPr>
          <w:pgSz w:w="15840" w:h="12240" w:orient="landscape"/>
          <w:pgMar w:header="720" w:footer="0" w:top="1040" w:bottom="280" w:left="1340" w:right="13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8"/>
        <w:gridCol w:w="3965"/>
        <w:gridCol w:w="7887"/>
      </w:tblGrid>
      <w:tr>
        <w:trPr>
          <w:trHeight w:val="940" w:hRule="atLeast"/>
        </w:trPr>
        <w:tc>
          <w:tcPr>
            <w:tcW w:w="110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75"/>
              <w:rPr>
                <w:sz w:val="24"/>
              </w:rPr>
            </w:pPr>
            <w:hyperlink r:id="rId53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5"/>
                  <w:w w:val="110"/>
                  <w:sz w:val="24"/>
                </w:rPr>
                <w:t>553</w:t>
              </w:r>
            </w:hyperlink>
          </w:p>
        </w:tc>
        <w:tc>
          <w:tcPr>
            <w:tcW w:w="396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75"/>
              <w:ind w:left="293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Delegate</w:t>
            </w:r>
            <w:r>
              <w:rPr>
                <w:spacing w:val="-9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Ruff,</w:t>
            </w:r>
            <w:r>
              <w:rPr>
                <w:spacing w:val="-9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et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spacing w:val="-5"/>
                <w:w w:val="115"/>
                <w:sz w:val="24"/>
              </w:rPr>
              <w:t>al</w:t>
            </w:r>
          </w:p>
        </w:tc>
        <w:tc>
          <w:tcPr>
            <w:tcW w:w="788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83" w:lineRule="auto" w:before="175"/>
              <w:ind w:left="910"/>
              <w:rPr>
                <w:sz w:val="24"/>
              </w:rPr>
            </w:pPr>
            <w:r>
              <w:rPr>
                <w:w w:val="115"/>
                <w:sz w:val="24"/>
              </w:rPr>
              <w:t>Public Safety – Elevator Inspection Certificates – Searchable </w:t>
            </w:r>
            <w:r>
              <w:rPr>
                <w:spacing w:val="-2"/>
                <w:w w:val="120"/>
                <w:sz w:val="24"/>
              </w:rPr>
              <w:t>Database</w:t>
            </w:r>
          </w:p>
        </w:tc>
      </w:tr>
      <w:tr>
        <w:trPr>
          <w:trHeight w:val="941" w:hRule="atLeast"/>
        </w:trPr>
        <w:tc>
          <w:tcPr>
            <w:tcW w:w="1108" w:type="dxa"/>
          </w:tcPr>
          <w:p>
            <w:pPr>
              <w:pStyle w:val="TableParagraph"/>
              <w:rPr>
                <w:sz w:val="24"/>
              </w:rPr>
            </w:pPr>
            <w:hyperlink r:id="rId54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286</w:t>
              </w:r>
            </w:hyperlink>
          </w:p>
        </w:tc>
        <w:tc>
          <w:tcPr>
            <w:tcW w:w="3965" w:type="dxa"/>
          </w:tcPr>
          <w:p>
            <w:pPr>
              <w:pStyle w:val="TableParagraph"/>
              <w:ind w:left="293"/>
              <w:rPr>
                <w:sz w:val="24"/>
              </w:rPr>
            </w:pPr>
            <w:r>
              <w:rPr>
                <w:w w:val="120"/>
                <w:sz w:val="24"/>
              </w:rPr>
              <w:t>Senator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McCray</w:t>
            </w:r>
          </w:p>
        </w:tc>
        <w:tc>
          <w:tcPr>
            <w:tcW w:w="7887" w:type="dxa"/>
          </w:tcPr>
          <w:p>
            <w:pPr>
              <w:pStyle w:val="TableParagraph"/>
              <w:spacing w:line="283" w:lineRule="auto"/>
              <w:ind w:left="910"/>
              <w:rPr>
                <w:sz w:val="24"/>
              </w:rPr>
            </w:pPr>
            <w:r>
              <w:rPr>
                <w:w w:val="115"/>
                <w:sz w:val="24"/>
              </w:rPr>
              <w:t>Public Safety – Elevator Inspection Certificates – Searchable </w:t>
            </w:r>
            <w:r>
              <w:rPr>
                <w:spacing w:val="-2"/>
                <w:w w:val="120"/>
                <w:sz w:val="24"/>
              </w:rPr>
              <w:t>Database</w:t>
            </w:r>
          </w:p>
        </w:tc>
      </w:tr>
      <w:tr>
        <w:trPr>
          <w:trHeight w:val="615" w:hRule="atLeast"/>
        </w:trPr>
        <w:tc>
          <w:tcPr>
            <w:tcW w:w="1108" w:type="dxa"/>
          </w:tcPr>
          <w:p>
            <w:pPr>
              <w:pStyle w:val="TableParagraph"/>
              <w:rPr>
                <w:sz w:val="24"/>
              </w:rPr>
            </w:pPr>
            <w:hyperlink r:id="rId55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5"/>
                  <w:w w:val="110"/>
                  <w:sz w:val="24"/>
                </w:rPr>
                <w:t>130</w:t>
              </w:r>
            </w:hyperlink>
          </w:p>
        </w:tc>
        <w:tc>
          <w:tcPr>
            <w:tcW w:w="3965" w:type="dxa"/>
          </w:tcPr>
          <w:p>
            <w:pPr>
              <w:pStyle w:val="TableParagraph"/>
              <w:ind w:left="293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Delegate</w:t>
            </w:r>
            <w:r>
              <w:rPr>
                <w:spacing w:val="-9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Ruff,</w:t>
            </w:r>
            <w:r>
              <w:rPr>
                <w:spacing w:val="-9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et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spacing w:val="-5"/>
                <w:w w:val="115"/>
                <w:sz w:val="24"/>
              </w:rPr>
              <w:t>al</w:t>
            </w:r>
          </w:p>
        </w:tc>
        <w:tc>
          <w:tcPr>
            <w:tcW w:w="7887" w:type="dxa"/>
          </w:tcPr>
          <w:p>
            <w:pPr>
              <w:pStyle w:val="TableParagraph"/>
              <w:ind w:left="910"/>
              <w:rPr>
                <w:sz w:val="24"/>
              </w:rPr>
            </w:pPr>
            <w:r>
              <w:rPr>
                <w:w w:val="115"/>
                <w:sz w:val="24"/>
              </w:rPr>
              <w:t>Task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Force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to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Study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Deed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spacing w:val="-4"/>
                <w:w w:val="115"/>
                <w:sz w:val="24"/>
              </w:rPr>
              <w:t>Fraud</w:t>
            </w:r>
          </w:p>
        </w:tc>
      </w:tr>
      <w:tr>
        <w:trPr>
          <w:trHeight w:val="942" w:hRule="atLeast"/>
        </w:trPr>
        <w:tc>
          <w:tcPr>
            <w:tcW w:w="1108" w:type="dxa"/>
          </w:tcPr>
          <w:p>
            <w:pPr>
              <w:pStyle w:val="TableParagraph"/>
              <w:rPr>
                <w:sz w:val="24"/>
              </w:rPr>
            </w:pPr>
            <w:hyperlink r:id="rId56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939</w:t>
              </w:r>
            </w:hyperlink>
          </w:p>
        </w:tc>
        <w:tc>
          <w:tcPr>
            <w:tcW w:w="3965" w:type="dxa"/>
          </w:tcPr>
          <w:p>
            <w:pPr>
              <w:pStyle w:val="TableParagraph"/>
              <w:ind w:left="293"/>
              <w:rPr>
                <w:sz w:val="24"/>
              </w:rPr>
            </w:pPr>
            <w:r>
              <w:rPr>
                <w:w w:val="120"/>
                <w:sz w:val="24"/>
              </w:rPr>
              <w:t>Senator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Henson</w:t>
            </w:r>
          </w:p>
        </w:tc>
        <w:tc>
          <w:tcPr>
            <w:tcW w:w="7887" w:type="dxa"/>
          </w:tcPr>
          <w:p>
            <w:pPr>
              <w:pStyle w:val="TableParagraph"/>
              <w:spacing w:line="283" w:lineRule="auto"/>
              <w:ind w:left="910"/>
              <w:rPr>
                <w:sz w:val="24"/>
              </w:rPr>
            </w:pPr>
            <w:r>
              <w:rPr>
                <w:w w:val="115"/>
                <w:sz w:val="24"/>
              </w:rPr>
              <w:t>Bankruptcy Proceedings – Exemptions From Execution – Residential Real Property</w:t>
            </w:r>
          </w:p>
        </w:tc>
      </w:tr>
      <w:tr>
        <w:trPr>
          <w:trHeight w:val="942" w:hRule="atLeast"/>
        </w:trPr>
        <w:tc>
          <w:tcPr>
            <w:tcW w:w="1108" w:type="dxa"/>
          </w:tcPr>
          <w:p>
            <w:pPr>
              <w:pStyle w:val="TableParagraph"/>
              <w:rPr>
                <w:sz w:val="24"/>
              </w:rPr>
            </w:pPr>
            <w:hyperlink r:id="rId57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360</w:t>
              </w:r>
            </w:hyperlink>
          </w:p>
        </w:tc>
        <w:tc>
          <w:tcPr>
            <w:tcW w:w="3965" w:type="dxa"/>
          </w:tcPr>
          <w:p>
            <w:pPr>
              <w:pStyle w:val="TableParagraph"/>
              <w:ind w:left="293"/>
              <w:rPr>
                <w:sz w:val="24"/>
              </w:rPr>
            </w:pPr>
            <w:r>
              <w:rPr>
                <w:spacing w:val="-2"/>
                <w:w w:val="120"/>
                <w:sz w:val="24"/>
              </w:rPr>
              <w:t>Senator</w:t>
            </w:r>
            <w:r>
              <w:rPr>
                <w:spacing w:val="-8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Henson,</w:t>
            </w:r>
            <w:r>
              <w:rPr>
                <w:spacing w:val="-8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et</w:t>
            </w:r>
            <w:r>
              <w:rPr>
                <w:spacing w:val="-8"/>
                <w:w w:val="120"/>
                <w:sz w:val="24"/>
              </w:rPr>
              <w:t> </w:t>
            </w:r>
            <w:r>
              <w:rPr>
                <w:spacing w:val="-7"/>
                <w:w w:val="120"/>
                <w:sz w:val="24"/>
              </w:rPr>
              <w:t>al</w:t>
            </w:r>
          </w:p>
        </w:tc>
        <w:tc>
          <w:tcPr>
            <w:tcW w:w="7887" w:type="dxa"/>
          </w:tcPr>
          <w:p>
            <w:pPr>
              <w:pStyle w:val="TableParagraph"/>
              <w:spacing w:line="283" w:lineRule="auto"/>
              <w:ind w:left="910"/>
              <w:rPr>
                <w:sz w:val="24"/>
              </w:rPr>
            </w:pPr>
            <w:r>
              <w:rPr>
                <w:w w:val="115"/>
                <w:sz w:val="24"/>
              </w:rPr>
              <w:t>Criminal Law – Emergency Response Animal – Prohibited </w:t>
            </w:r>
            <w:r>
              <w:rPr>
                <w:w w:val="120"/>
                <w:sz w:val="24"/>
              </w:rPr>
              <w:t>Actions Against</w:t>
            </w:r>
          </w:p>
        </w:tc>
      </w:tr>
      <w:tr>
        <w:trPr>
          <w:trHeight w:val="942" w:hRule="atLeast"/>
        </w:trPr>
        <w:tc>
          <w:tcPr>
            <w:tcW w:w="1108" w:type="dxa"/>
          </w:tcPr>
          <w:p>
            <w:pPr>
              <w:pStyle w:val="TableParagraph"/>
              <w:rPr>
                <w:sz w:val="24"/>
              </w:rPr>
            </w:pPr>
            <w:hyperlink r:id="rId58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5"/>
                  <w:w w:val="110"/>
                  <w:sz w:val="24"/>
                </w:rPr>
                <w:t>563</w:t>
              </w:r>
            </w:hyperlink>
          </w:p>
        </w:tc>
        <w:tc>
          <w:tcPr>
            <w:tcW w:w="3965" w:type="dxa"/>
          </w:tcPr>
          <w:p>
            <w:pPr>
              <w:pStyle w:val="TableParagraph"/>
              <w:ind w:left="293"/>
              <w:rPr>
                <w:sz w:val="24"/>
              </w:rPr>
            </w:pPr>
            <w:r>
              <w:rPr>
                <w:w w:val="115"/>
                <w:sz w:val="24"/>
              </w:rPr>
              <w:t>Delegate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Behler,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et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spacing w:val="-5"/>
                <w:w w:val="115"/>
                <w:sz w:val="24"/>
              </w:rPr>
              <w:t>al</w:t>
            </w:r>
          </w:p>
        </w:tc>
        <w:tc>
          <w:tcPr>
            <w:tcW w:w="7887" w:type="dxa"/>
          </w:tcPr>
          <w:p>
            <w:pPr>
              <w:pStyle w:val="TableParagraph"/>
              <w:spacing w:line="283" w:lineRule="auto"/>
              <w:ind w:left="910"/>
              <w:rPr>
                <w:sz w:val="24"/>
              </w:rPr>
            </w:pPr>
            <w:r>
              <w:rPr>
                <w:w w:val="115"/>
                <w:sz w:val="24"/>
              </w:rPr>
              <w:t>Criminal Law – Emergency Response Animal – Prohibited </w:t>
            </w:r>
            <w:r>
              <w:rPr>
                <w:w w:val="120"/>
                <w:sz w:val="24"/>
              </w:rPr>
              <w:t>Actions Against</w:t>
            </w:r>
          </w:p>
        </w:tc>
      </w:tr>
      <w:tr>
        <w:trPr>
          <w:trHeight w:val="941" w:hRule="atLeast"/>
        </w:trPr>
        <w:tc>
          <w:tcPr>
            <w:tcW w:w="1108" w:type="dxa"/>
          </w:tcPr>
          <w:p>
            <w:pPr>
              <w:pStyle w:val="TableParagraph"/>
              <w:rPr>
                <w:sz w:val="24"/>
              </w:rPr>
            </w:pPr>
            <w:hyperlink r:id="rId59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305</w:t>
              </w:r>
            </w:hyperlink>
          </w:p>
        </w:tc>
        <w:tc>
          <w:tcPr>
            <w:tcW w:w="3965" w:type="dxa"/>
          </w:tcPr>
          <w:p>
            <w:pPr>
              <w:pStyle w:val="TableParagraph"/>
              <w:ind w:left="293"/>
              <w:rPr>
                <w:sz w:val="24"/>
              </w:rPr>
            </w:pPr>
            <w:r>
              <w:rPr>
                <w:w w:val="120"/>
                <w:sz w:val="24"/>
              </w:rPr>
              <w:t>Senator</w:t>
            </w:r>
            <w:r>
              <w:rPr>
                <w:spacing w:val="-16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Hettleman,</w:t>
            </w:r>
            <w:r>
              <w:rPr>
                <w:spacing w:val="-16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et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spacing w:val="-5"/>
                <w:w w:val="120"/>
                <w:sz w:val="24"/>
              </w:rPr>
              <w:t>al</w:t>
            </w:r>
          </w:p>
        </w:tc>
        <w:tc>
          <w:tcPr>
            <w:tcW w:w="7887" w:type="dxa"/>
          </w:tcPr>
          <w:p>
            <w:pPr>
              <w:pStyle w:val="TableParagraph"/>
              <w:spacing w:line="283" w:lineRule="auto"/>
              <w:ind w:left="910"/>
              <w:rPr>
                <w:sz w:val="24"/>
              </w:rPr>
            </w:pPr>
            <w:r>
              <w:rPr>
                <w:w w:val="120"/>
                <w:sz w:val="24"/>
              </w:rPr>
              <w:t>Qualifying Nonprofit Organizations – Incarcerated Individual</w:t>
            </w:r>
            <w:r>
              <w:rPr>
                <w:spacing w:val="-18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Training</w:t>
            </w:r>
            <w:r>
              <w:rPr>
                <w:spacing w:val="-18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and</w:t>
            </w:r>
            <w:r>
              <w:rPr>
                <w:spacing w:val="-18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Reentry</w:t>
            </w:r>
            <w:r>
              <w:rPr>
                <w:spacing w:val="-18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Grant</w:t>
            </w:r>
            <w:r>
              <w:rPr>
                <w:spacing w:val="-18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Fund</w:t>
            </w:r>
            <w:r>
              <w:rPr>
                <w:spacing w:val="-18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–</w:t>
            </w:r>
            <w:r>
              <w:rPr>
                <w:spacing w:val="-18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Extension</w:t>
            </w:r>
          </w:p>
        </w:tc>
      </w:tr>
      <w:tr>
        <w:trPr>
          <w:trHeight w:val="941" w:hRule="atLeast"/>
        </w:trPr>
        <w:tc>
          <w:tcPr>
            <w:tcW w:w="1108" w:type="dxa"/>
          </w:tcPr>
          <w:p>
            <w:pPr>
              <w:pStyle w:val="TableParagraph"/>
              <w:rPr>
                <w:sz w:val="24"/>
              </w:rPr>
            </w:pPr>
            <w:hyperlink r:id="rId60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472</w:t>
              </w:r>
            </w:hyperlink>
          </w:p>
        </w:tc>
        <w:tc>
          <w:tcPr>
            <w:tcW w:w="3965" w:type="dxa"/>
          </w:tcPr>
          <w:p>
            <w:pPr>
              <w:pStyle w:val="TableParagraph"/>
              <w:ind w:left="293"/>
              <w:rPr>
                <w:sz w:val="24"/>
              </w:rPr>
            </w:pPr>
            <w:r>
              <w:rPr>
                <w:w w:val="120"/>
                <w:sz w:val="24"/>
              </w:rPr>
              <w:t>Senator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Hettleman</w:t>
            </w:r>
          </w:p>
        </w:tc>
        <w:tc>
          <w:tcPr>
            <w:tcW w:w="7887" w:type="dxa"/>
          </w:tcPr>
          <w:p>
            <w:pPr>
              <w:pStyle w:val="TableParagraph"/>
              <w:spacing w:line="283" w:lineRule="auto"/>
              <w:ind w:left="910"/>
              <w:rPr>
                <w:sz w:val="24"/>
              </w:rPr>
            </w:pPr>
            <w:r>
              <w:rPr>
                <w:w w:val="115"/>
                <w:sz w:val="24"/>
              </w:rPr>
              <w:t>Baltimore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County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Code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of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Public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Local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Laws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2025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Edition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 </w:t>
            </w:r>
            <w:r>
              <w:rPr>
                <w:spacing w:val="-2"/>
                <w:w w:val="115"/>
                <w:sz w:val="24"/>
              </w:rPr>
              <w:t>Legalization</w:t>
            </w:r>
          </w:p>
        </w:tc>
      </w:tr>
      <w:tr>
        <w:trPr>
          <w:trHeight w:val="942" w:hRule="atLeast"/>
        </w:trPr>
        <w:tc>
          <w:tcPr>
            <w:tcW w:w="1108" w:type="dxa"/>
          </w:tcPr>
          <w:p>
            <w:pPr>
              <w:pStyle w:val="TableParagraph"/>
              <w:rPr>
                <w:sz w:val="24"/>
              </w:rPr>
            </w:pPr>
            <w:hyperlink r:id="rId61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5"/>
                  <w:w w:val="110"/>
                  <w:sz w:val="24"/>
                </w:rPr>
                <w:t>732</w:t>
              </w:r>
            </w:hyperlink>
          </w:p>
        </w:tc>
        <w:tc>
          <w:tcPr>
            <w:tcW w:w="3965" w:type="dxa"/>
          </w:tcPr>
          <w:p>
            <w:pPr>
              <w:pStyle w:val="TableParagraph"/>
              <w:ind w:left="293"/>
              <w:rPr>
                <w:sz w:val="24"/>
              </w:rPr>
            </w:pPr>
            <w:r>
              <w:rPr>
                <w:w w:val="115"/>
                <w:sz w:val="24"/>
              </w:rPr>
              <w:t>Delegate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Ebersole</w:t>
            </w:r>
          </w:p>
        </w:tc>
        <w:tc>
          <w:tcPr>
            <w:tcW w:w="7887" w:type="dxa"/>
          </w:tcPr>
          <w:p>
            <w:pPr>
              <w:pStyle w:val="TableParagraph"/>
              <w:spacing w:line="283" w:lineRule="auto"/>
              <w:ind w:left="910"/>
              <w:rPr>
                <w:sz w:val="24"/>
              </w:rPr>
            </w:pPr>
            <w:r>
              <w:rPr>
                <w:w w:val="115"/>
                <w:sz w:val="24"/>
              </w:rPr>
              <w:t>Baltimore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County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Code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of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Public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Local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Laws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2025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Edition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 </w:t>
            </w:r>
            <w:r>
              <w:rPr>
                <w:spacing w:val="-2"/>
                <w:w w:val="115"/>
                <w:sz w:val="24"/>
              </w:rPr>
              <w:t>Legalization</w:t>
            </w:r>
          </w:p>
        </w:tc>
      </w:tr>
      <w:tr>
        <w:trPr>
          <w:trHeight w:val="797" w:hRule="atLeast"/>
        </w:trPr>
        <w:tc>
          <w:tcPr>
            <w:tcW w:w="1108" w:type="dxa"/>
          </w:tcPr>
          <w:p>
            <w:pPr>
              <w:pStyle w:val="TableParagraph"/>
              <w:rPr>
                <w:sz w:val="24"/>
              </w:rPr>
            </w:pPr>
            <w:hyperlink r:id="rId62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5"/>
                  <w:w w:val="110"/>
                  <w:sz w:val="24"/>
                </w:rPr>
                <w:t>491</w:t>
              </w:r>
            </w:hyperlink>
          </w:p>
        </w:tc>
        <w:tc>
          <w:tcPr>
            <w:tcW w:w="3965" w:type="dxa"/>
          </w:tcPr>
          <w:p>
            <w:pPr>
              <w:pStyle w:val="TableParagraph"/>
              <w:ind w:left="293"/>
              <w:rPr>
                <w:sz w:val="24"/>
              </w:rPr>
            </w:pPr>
            <w:r>
              <w:rPr>
                <w:w w:val="115"/>
                <w:sz w:val="24"/>
              </w:rPr>
              <w:t>Delegate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Phillips</w:t>
            </w:r>
          </w:p>
        </w:tc>
        <w:tc>
          <w:tcPr>
            <w:tcW w:w="7887" w:type="dxa"/>
          </w:tcPr>
          <w:p>
            <w:pPr>
              <w:pStyle w:val="TableParagraph"/>
              <w:spacing w:line="320" w:lineRule="atLeast" w:before="132"/>
              <w:ind w:left="910" w:right="122"/>
              <w:rPr>
                <w:sz w:val="24"/>
              </w:rPr>
            </w:pPr>
            <w:r>
              <w:rPr>
                <w:w w:val="115"/>
                <w:sz w:val="24"/>
              </w:rPr>
              <w:t>Criminal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Procedure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Victims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of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Sexually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Assaultive Behavior – Request for Verbal Acknowledgement</w:t>
            </w:r>
          </w:p>
        </w:tc>
      </w:tr>
    </w:tbl>
    <w:p>
      <w:pPr>
        <w:spacing w:after="0" w:line="320" w:lineRule="atLeast"/>
        <w:rPr>
          <w:sz w:val="24"/>
        </w:rPr>
        <w:sectPr>
          <w:pgSz w:w="15840" w:h="12240" w:orient="landscape"/>
          <w:pgMar w:header="720" w:footer="0" w:top="1040" w:bottom="280" w:left="1340" w:right="13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8"/>
        <w:gridCol w:w="3974"/>
        <w:gridCol w:w="7877"/>
      </w:tblGrid>
      <w:tr>
        <w:trPr>
          <w:trHeight w:val="1267" w:hRule="atLeast"/>
        </w:trPr>
        <w:tc>
          <w:tcPr>
            <w:tcW w:w="110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75"/>
              <w:rPr>
                <w:sz w:val="24"/>
              </w:rPr>
            </w:pPr>
            <w:hyperlink r:id="rId63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531</w:t>
              </w:r>
            </w:hyperlink>
          </w:p>
        </w:tc>
        <w:tc>
          <w:tcPr>
            <w:tcW w:w="397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75"/>
              <w:ind w:left="293"/>
              <w:rPr>
                <w:sz w:val="24"/>
              </w:rPr>
            </w:pPr>
            <w:r>
              <w:rPr>
                <w:w w:val="120"/>
                <w:sz w:val="24"/>
              </w:rPr>
              <w:t>Senator</w:t>
            </w:r>
            <w:r>
              <w:rPr>
                <w:spacing w:val="-16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Hettleman,</w:t>
            </w:r>
            <w:r>
              <w:rPr>
                <w:spacing w:val="-16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et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spacing w:val="-5"/>
                <w:w w:val="120"/>
                <w:sz w:val="24"/>
              </w:rPr>
              <w:t>al</w:t>
            </w:r>
          </w:p>
        </w:tc>
        <w:tc>
          <w:tcPr>
            <w:tcW w:w="78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83" w:lineRule="auto" w:before="175"/>
              <w:ind w:left="901" w:right="151"/>
              <w:rPr>
                <w:sz w:val="24"/>
              </w:rPr>
            </w:pPr>
            <w:r>
              <w:rPr>
                <w:w w:val="115"/>
                <w:sz w:val="24"/>
              </w:rPr>
              <w:t>Criminal Procedure – Victims of Sexually Assaultive Behavior – Request for Verbal Acknowledgement (Verbal Waiver Transparency Act)</w:t>
            </w:r>
          </w:p>
        </w:tc>
      </w:tr>
      <w:tr>
        <w:trPr>
          <w:trHeight w:val="1269" w:hRule="atLeast"/>
        </w:trPr>
        <w:tc>
          <w:tcPr>
            <w:tcW w:w="1108" w:type="dxa"/>
          </w:tcPr>
          <w:p>
            <w:pPr>
              <w:pStyle w:val="TableParagraph"/>
              <w:rPr>
                <w:sz w:val="24"/>
              </w:rPr>
            </w:pPr>
            <w:hyperlink r:id="rId64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5"/>
                  <w:w w:val="110"/>
                  <w:sz w:val="24"/>
                </w:rPr>
                <w:t>587</w:t>
              </w:r>
            </w:hyperlink>
          </w:p>
        </w:tc>
        <w:tc>
          <w:tcPr>
            <w:tcW w:w="3974" w:type="dxa"/>
          </w:tcPr>
          <w:p>
            <w:pPr>
              <w:pStyle w:val="TableParagraph"/>
              <w:ind w:left="293"/>
              <w:rPr>
                <w:sz w:val="24"/>
              </w:rPr>
            </w:pPr>
            <w:r>
              <w:rPr>
                <w:w w:val="115"/>
                <w:sz w:val="24"/>
              </w:rPr>
              <w:t>Delegate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Phillips,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et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spacing w:val="-5"/>
                <w:w w:val="115"/>
                <w:sz w:val="24"/>
              </w:rPr>
              <w:t>al</w:t>
            </w:r>
          </w:p>
        </w:tc>
        <w:tc>
          <w:tcPr>
            <w:tcW w:w="7877" w:type="dxa"/>
          </w:tcPr>
          <w:p>
            <w:pPr>
              <w:pStyle w:val="TableParagraph"/>
              <w:spacing w:line="283" w:lineRule="auto"/>
              <w:ind w:left="901" w:right="88"/>
              <w:jc w:val="both"/>
              <w:rPr>
                <w:sz w:val="24"/>
              </w:rPr>
            </w:pPr>
            <w:r>
              <w:rPr>
                <w:w w:val="120"/>
                <w:sz w:val="24"/>
              </w:rPr>
              <w:t>Procurement</w:t>
            </w:r>
            <w:r>
              <w:rPr>
                <w:spacing w:val="-5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–</w:t>
            </w:r>
            <w:r>
              <w:rPr>
                <w:spacing w:val="-5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Department</w:t>
            </w:r>
            <w:r>
              <w:rPr>
                <w:spacing w:val="-5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of</w:t>
            </w:r>
            <w:r>
              <w:rPr>
                <w:spacing w:val="-5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Transportation</w:t>
            </w:r>
            <w:r>
              <w:rPr>
                <w:spacing w:val="-6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and</w:t>
            </w:r>
            <w:r>
              <w:rPr>
                <w:spacing w:val="-5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Maryland </w:t>
            </w:r>
            <w:r>
              <w:rPr>
                <w:spacing w:val="-2"/>
                <w:w w:val="120"/>
                <w:sz w:val="24"/>
              </w:rPr>
              <w:t>Transportation</w:t>
            </w:r>
            <w:r>
              <w:rPr>
                <w:spacing w:val="-11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Authority</w:t>
            </w:r>
            <w:r>
              <w:rPr>
                <w:spacing w:val="-10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Contracts</w:t>
            </w:r>
            <w:r>
              <w:rPr>
                <w:spacing w:val="-10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–</w:t>
            </w:r>
            <w:r>
              <w:rPr>
                <w:spacing w:val="-10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Board</w:t>
            </w:r>
            <w:r>
              <w:rPr>
                <w:spacing w:val="-10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of</w:t>
            </w:r>
            <w:r>
              <w:rPr>
                <w:spacing w:val="-10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Public</w:t>
            </w:r>
            <w:r>
              <w:rPr>
                <w:spacing w:val="-10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Works </w:t>
            </w:r>
            <w:r>
              <w:rPr>
                <w:w w:val="120"/>
                <w:sz w:val="24"/>
              </w:rPr>
              <w:t>Contract Authority – Study and Report</w:t>
            </w:r>
          </w:p>
        </w:tc>
      </w:tr>
      <w:tr>
        <w:trPr>
          <w:trHeight w:val="942" w:hRule="atLeast"/>
        </w:trPr>
        <w:tc>
          <w:tcPr>
            <w:tcW w:w="1108" w:type="dxa"/>
          </w:tcPr>
          <w:p>
            <w:pPr>
              <w:pStyle w:val="TableParagraph"/>
              <w:rPr>
                <w:sz w:val="24"/>
              </w:rPr>
            </w:pPr>
            <w:hyperlink r:id="rId65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964</w:t>
              </w:r>
            </w:hyperlink>
          </w:p>
        </w:tc>
        <w:tc>
          <w:tcPr>
            <w:tcW w:w="3974" w:type="dxa"/>
          </w:tcPr>
          <w:p>
            <w:pPr>
              <w:pStyle w:val="TableParagraph"/>
              <w:ind w:left="293"/>
              <w:rPr>
                <w:sz w:val="24"/>
              </w:rPr>
            </w:pPr>
            <w:r>
              <w:rPr>
                <w:w w:val="120"/>
                <w:sz w:val="24"/>
              </w:rPr>
              <w:t>Senator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McCray</w:t>
            </w:r>
          </w:p>
        </w:tc>
        <w:tc>
          <w:tcPr>
            <w:tcW w:w="7877" w:type="dxa"/>
          </w:tcPr>
          <w:p>
            <w:pPr>
              <w:pStyle w:val="TableParagraph"/>
              <w:spacing w:line="283" w:lineRule="auto"/>
              <w:ind w:left="901" w:right="151"/>
              <w:rPr>
                <w:sz w:val="24"/>
              </w:rPr>
            </w:pPr>
            <w:r>
              <w:rPr>
                <w:w w:val="115"/>
                <w:sz w:val="24"/>
              </w:rPr>
              <w:t>Public Works Contracts – Apprenticeship Requirements </w:t>
            </w:r>
            <w:r>
              <w:rPr>
                <w:w w:val="120"/>
                <w:sz w:val="24"/>
              </w:rPr>
              <w:t>(Maryland</w:t>
            </w:r>
            <w:r>
              <w:rPr>
                <w:spacing w:val="-7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Workforce</w:t>
            </w:r>
            <w:r>
              <w:rPr>
                <w:spacing w:val="-7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Apprenticeship</w:t>
            </w:r>
            <w:r>
              <w:rPr>
                <w:spacing w:val="-7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Utilization</w:t>
            </w:r>
            <w:r>
              <w:rPr>
                <w:spacing w:val="-8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Act)</w:t>
            </w:r>
          </w:p>
        </w:tc>
      </w:tr>
      <w:tr>
        <w:trPr>
          <w:trHeight w:val="942" w:hRule="atLeast"/>
        </w:trPr>
        <w:tc>
          <w:tcPr>
            <w:tcW w:w="1108" w:type="dxa"/>
          </w:tcPr>
          <w:p>
            <w:pPr>
              <w:pStyle w:val="TableParagraph"/>
              <w:rPr>
                <w:sz w:val="24"/>
              </w:rPr>
            </w:pPr>
            <w:hyperlink r:id="rId66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5"/>
                  <w:w w:val="110"/>
                  <w:sz w:val="24"/>
                </w:rPr>
                <w:t>864</w:t>
              </w:r>
            </w:hyperlink>
          </w:p>
        </w:tc>
        <w:tc>
          <w:tcPr>
            <w:tcW w:w="3974" w:type="dxa"/>
          </w:tcPr>
          <w:p>
            <w:pPr>
              <w:pStyle w:val="TableParagraph"/>
              <w:ind w:left="293"/>
              <w:rPr>
                <w:sz w:val="24"/>
              </w:rPr>
            </w:pPr>
            <w:r>
              <w:rPr>
                <w:w w:val="115"/>
                <w:sz w:val="24"/>
              </w:rPr>
              <w:t>Delegate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Wells,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et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spacing w:val="-5"/>
                <w:w w:val="115"/>
                <w:sz w:val="24"/>
              </w:rPr>
              <w:t>al</w:t>
            </w:r>
          </w:p>
        </w:tc>
        <w:tc>
          <w:tcPr>
            <w:tcW w:w="7877" w:type="dxa"/>
          </w:tcPr>
          <w:p>
            <w:pPr>
              <w:pStyle w:val="TableParagraph"/>
              <w:spacing w:line="283" w:lineRule="auto"/>
              <w:ind w:left="901" w:right="151"/>
              <w:rPr>
                <w:sz w:val="24"/>
              </w:rPr>
            </w:pPr>
            <w:r>
              <w:rPr>
                <w:w w:val="115"/>
                <w:sz w:val="24"/>
              </w:rPr>
              <w:t>Public Works Contracts – Apprenticeship Requirements </w:t>
            </w:r>
            <w:r>
              <w:rPr>
                <w:w w:val="120"/>
                <w:sz w:val="24"/>
              </w:rPr>
              <w:t>(Maryland</w:t>
            </w:r>
            <w:r>
              <w:rPr>
                <w:spacing w:val="-7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Workforce</w:t>
            </w:r>
            <w:r>
              <w:rPr>
                <w:spacing w:val="-7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Apprenticeship</w:t>
            </w:r>
            <w:r>
              <w:rPr>
                <w:spacing w:val="-7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Utilization</w:t>
            </w:r>
            <w:r>
              <w:rPr>
                <w:spacing w:val="-8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Act)</w:t>
            </w:r>
          </w:p>
        </w:tc>
      </w:tr>
      <w:tr>
        <w:trPr>
          <w:trHeight w:val="1268" w:hRule="atLeast"/>
        </w:trPr>
        <w:tc>
          <w:tcPr>
            <w:tcW w:w="1108" w:type="dxa"/>
          </w:tcPr>
          <w:p>
            <w:pPr>
              <w:pStyle w:val="TableParagraph"/>
              <w:rPr>
                <w:sz w:val="24"/>
              </w:rPr>
            </w:pPr>
            <w:hyperlink r:id="rId67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625</w:t>
              </w:r>
            </w:hyperlink>
          </w:p>
        </w:tc>
        <w:tc>
          <w:tcPr>
            <w:tcW w:w="3974" w:type="dxa"/>
          </w:tcPr>
          <w:p>
            <w:pPr>
              <w:pStyle w:val="TableParagraph"/>
              <w:ind w:left="293"/>
              <w:rPr>
                <w:sz w:val="24"/>
              </w:rPr>
            </w:pPr>
            <w:r>
              <w:rPr>
                <w:w w:val="120"/>
                <w:sz w:val="24"/>
              </w:rPr>
              <w:t>Senator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Feldman</w:t>
            </w:r>
          </w:p>
        </w:tc>
        <w:tc>
          <w:tcPr>
            <w:tcW w:w="7877" w:type="dxa"/>
          </w:tcPr>
          <w:p>
            <w:pPr>
              <w:pStyle w:val="TableParagraph"/>
              <w:spacing w:line="283" w:lineRule="auto"/>
              <w:ind w:left="901" w:right="151"/>
              <w:rPr>
                <w:sz w:val="24"/>
              </w:rPr>
            </w:pPr>
            <w:r>
              <w:rPr>
                <w:w w:val="115"/>
                <w:sz w:val="24"/>
              </w:rPr>
              <w:t>Carbon Dioxide Capture, Removal, and Sequestration Projects – Regulations and Standards for Biochar and Wood Vault Technologies</w:t>
            </w:r>
          </w:p>
        </w:tc>
      </w:tr>
      <w:tr>
        <w:trPr>
          <w:trHeight w:val="941" w:hRule="atLeast"/>
        </w:trPr>
        <w:tc>
          <w:tcPr>
            <w:tcW w:w="1108" w:type="dxa"/>
          </w:tcPr>
          <w:p>
            <w:pPr>
              <w:pStyle w:val="TableParagraph"/>
              <w:rPr>
                <w:sz w:val="24"/>
              </w:rPr>
            </w:pPr>
            <w:hyperlink r:id="rId68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5"/>
                  <w:w w:val="110"/>
                  <w:sz w:val="24"/>
                </w:rPr>
                <w:t>870</w:t>
              </w:r>
            </w:hyperlink>
          </w:p>
        </w:tc>
        <w:tc>
          <w:tcPr>
            <w:tcW w:w="3974" w:type="dxa"/>
          </w:tcPr>
          <w:p>
            <w:pPr>
              <w:pStyle w:val="TableParagraph"/>
              <w:ind w:left="293"/>
              <w:rPr>
                <w:sz w:val="24"/>
              </w:rPr>
            </w:pPr>
            <w:r>
              <w:rPr>
                <w:w w:val="115"/>
                <w:sz w:val="24"/>
              </w:rPr>
              <w:t>Delegate Korman,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et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spacing w:val="-7"/>
                <w:w w:val="115"/>
                <w:sz w:val="24"/>
              </w:rPr>
              <w:t>al</w:t>
            </w:r>
          </w:p>
        </w:tc>
        <w:tc>
          <w:tcPr>
            <w:tcW w:w="7877" w:type="dxa"/>
          </w:tcPr>
          <w:p>
            <w:pPr>
              <w:pStyle w:val="TableParagraph"/>
              <w:spacing w:line="283" w:lineRule="auto"/>
              <w:ind w:left="901" w:right="151"/>
              <w:rPr>
                <w:sz w:val="24"/>
              </w:rPr>
            </w:pPr>
            <w:r>
              <w:rPr>
                <w:w w:val="115"/>
                <w:sz w:val="24"/>
              </w:rPr>
              <w:t>Environment – Permit Applications for New Buildings – Notice (Large Buildings for Tomorrow Act)</w:t>
            </w:r>
          </w:p>
        </w:tc>
      </w:tr>
      <w:tr>
        <w:trPr>
          <w:trHeight w:val="941" w:hRule="atLeast"/>
        </w:trPr>
        <w:tc>
          <w:tcPr>
            <w:tcW w:w="1108" w:type="dxa"/>
          </w:tcPr>
          <w:p>
            <w:pPr>
              <w:pStyle w:val="TableParagraph"/>
              <w:rPr>
                <w:sz w:val="24"/>
              </w:rPr>
            </w:pPr>
            <w:hyperlink r:id="rId69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5"/>
                  <w:w w:val="110"/>
                  <w:sz w:val="24"/>
                </w:rPr>
                <w:t>730</w:t>
              </w:r>
            </w:hyperlink>
          </w:p>
        </w:tc>
        <w:tc>
          <w:tcPr>
            <w:tcW w:w="3974" w:type="dxa"/>
          </w:tcPr>
          <w:p>
            <w:pPr>
              <w:pStyle w:val="TableParagraph"/>
              <w:ind w:left="293"/>
              <w:rPr>
                <w:sz w:val="24"/>
              </w:rPr>
            </w:pPr>
            <w:r>
              <w:rPr>
                <w:w w:val="115"/>
                <w:sz w:val="24"/>
              </w:rPr>
              <w:t>Delegate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Korman</w:t>
            </w:r>
          </w:p>
        </w:tc>
        <w:tc>
          <w:tcPr>
            <w:tcW w:w="7877" w:type="dxa"/>
          </w:tcPr>
          <w:p>
            <w:pPr>
              <w:pStyle w:val="TableParagraph"/>
              <w:spacing w:line="283" w:lineRule="auto"/>
              <w:ind w:left="901" w:right="151"/>
              <w:rPr>
                <w:sz w:val="24"/>
              </w:rPr>
            </w:pPr>
            <w:r>
              <w:rPr>
                <w:w w:val="115"/>
                <w:sz w:val="24"/>
              </w:rPr>
              <w:t>Business Regulation – Maryland Franchise Registration and </w:t>
            </w:r>
            <w:r>
              <w:rPr>
                <w:w w:val="120"/>
                <w:sz w:val="24"/>
              </w:rPr>
              <w:t>Disclosure</w:t>
            </w:r>
            <w:r>
              <w:rPr>
                <w:spacing w:val="-18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Law</w:t>
            </w:r>
            <w:r>
              <w:rPr>
                <w:spacing w:val="-18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–</w:t>
            </w:r>
            <w:r>
              <w:rPr>
                <w:spacing w:val="-18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Alterations</w:t>
            </w:r>
            <w:r>
              <w:rPr>
                <w:spacing w:val="-17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(Franchise</w:t>
            </w:r>
            <w:r>
              <w:rPr>
                <w:spacing w:val="-18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Reform</w:t>
            </w:r>
            <w:r>
              <w:rPr>
                <w:spacing w:val="-17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Act)</w:t>
            </w:r>
          </w:p>
        </w:tc>
      </w:tr>
      <w:tr>
        <w:trPr>
          <w:trHeight w:val="941" w:hRule="atLeast"/>
        </w:trPr>
        <w:tc>
          <w:tcPr>
            <w:tcW w:w="1108" w:type="dxa"/>
          </w:tcPr>
          <w:p>
            <w:pPr>
              <w:pStyle w:val="TableParagraph"/>
              <w:rPr>
                <w:sz w:val="24"/>
              </w:rPr>
            </w:pPr>
            <w:hyperlink r:id="rId70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415</w:t>
              </w:r>
            </w:hyperlink>
          </w:p>
        </w:tc>
        <w:tc>
          <w:tcPr>
            <w:tcW w:w="3974" w:type="dxa"/>
          </w:tcPr>
          <w:p>
            <w:pPr>
              <w:pStyle w:val="TableParagraph"/>
              <w:ind w:left="293"/>
              <w:rPr>
                <w:sz w:val="24"/>
              </w:rPr>
            </w:pPr>
            <w:r>
              <w:rPr>
                <w:w w:val="120"/>
                <w:sz w:val="24"/>
              </w:rPr>
              <w:t>Senator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Beidle</w:t>
            </w:r>
          </w:p>
        </w:tc>
        <w:tc>
          <w:tcPr>
            <w:tcW w:w="7877" w:type="dxa"/>
          </w:tcPr>
          <w:p>
            <w:pPr>
              <w:pStyle w:val="TableParagraph"/>
              <w:spacing w:line="283" w:lineRule="auto"/>
              <w:ind w:left="901" w:right="151"/>
              <w:rPr>
                <w:sz w:val="24"/>
              </w:rPr>
            </w:pPr>
            <w:r>
              <w:rPr>
                <w:w w:val="115"/>
                <w:sz w:val="24"/>
              </w:rPr>
              <w:t>Business Regulation – Maryland Franchise Registration and </w:t>
            </w:r>
            <w:r>
              <w:rPr>
                <w:w w:val="120"/>
                <w:sz w:val="24"/>
              </w:rPr>
              <w:t>Disclosure</w:t>
            </w:r>
            <w:r>
              <w:rPr>
                <w:spacing w:val="-18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Law</w:t>
            </w:r>
            <w:r>
              <w:rPr>
                <w:spacing w:val="-18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–</w:t>
            </w:r>
            <w:r>
              <w:rPr>
                <w:spacing w:val="-18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Alterations</w:t>
            </w:r>
            <w:r>
              <w:rPr>
                <w:spacing w:val="-17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(Franchise</w:t>
            </w:r>
            <w:r>
              <w:rPr>
                <w:spacing w:val="-18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Reform</w:t>
            </w:r>
            <w:r>
              <w:rPr>
                <w:spacing w:val="-17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Act)</w:t>
            </w:r>
          </w:p>
        </w:tc>
      </w:tr>
      <w:tr>
        <w:trPr>
          <w:trHeight w:val="942" w:hRule="atLeast"/>
        </w:trPr>
        <w:tc>
          <w:tcPr>
            <w:tcW w:w="1108" w:type="dxa"/>
          </w:tcPr>
          <w:p>
            <w:pPr>
              <w:pStyle w:val="TableParagraph"/>
              <w:rPr>
                <w:sz w:val="24"/>
              </w:rPr>
            </w:pPr>
            <w:hyperlink r:id="rId71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249</w:t>
              </w:r>
            </w:hyperlink>
          </w:p>
        </w:tc>
        <w:tc>
          <w:tcPr>
            <w:tcW w:w="3974" w:type="dxa"/>
          </w:tcPr>
          <w:p>
            <w:pPr>
              <w:pStyle w:val="TableParagraph"/>
              <w:ind w:left="293"/>
              <w:rPr>
                <w:sz w:val="24"/>
              </w:rPr>
            </w:pPr>
            <w:r>
              <w:rPr>
                <w:w w:val="120"/>
                <w:sz w:val="24"/>
              </w:rPr>
              <w:t>Senator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Beidle</w:t>
            </w:r>
          </w:p>
        </w:tc>
        <w:tc>
          <w:tcPr>
            <w:tcW w:w="7877" w:type="dxa"/>
          </w:tcPr>
          <w:p>
            <w:pPr>
              <w:pStyle w:val="TableParagraph"/>
              <w:spacing w:line="283" w:lineRule="auto"/>
              <w:ind w:left="901" w:right="151"/>
              <w:rPr>
                <w:sz w:val="24"/>
              </w:rPr>
            </w:pPr>
            <w:r>
              <w:rPr>
                <w:w w:val="115"/>
                <w:sz w:val="24"/>
              </w:rPr>
              <w:t>Tobacco Product Licensees – Additional Licensure for Electronic Smoking Devices</w:t>
            </w:r>
          </w:p>
        </w:tc>
      </w:tr>
      <w:tr>
        <w:trPr>
          <w:trHeight w:val="470" w:hRule="atLeast"/>
        </w:trPr>
        <w:tc>
          <w:tcPr>
            <w:tcW w:w="1108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hyperlink r:id="rId72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594</w:t>
              </w:r>
            </w:hyperlink>
          </w:p>
        </w:tc>
        <w:tc>
          <w:tcPr>
            <w:tcW w:w="3974" w:type="dxa"/>
          </w:tcPr>
          <w:p>
            <w:pPr>
              <w:pStyle w:val="TableParagraph"/>
              <w:spacing w:line="274" w:lineRule="exact"/>
              <w:ind w:left="293"/>
              <w:rPr>
                <w:sz w:val="24"/>
              </w:rPr>
            </w:pPr>
            <w:r>
              <w:rPr>
                <w:w w:val="115"/>
                <w:sz w:val="24"/>
              </w:rPr>
              <w:t>Senators</w:t>
            </w:r>
            <w:r>
              <w:rPr>
                <w:spacing w:val="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Beidle</w:t>
            </w:r>
            <w:r>
              <w:rPr>
                <w:spacing w:val="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and</w:t>
            </w:r>
            <w:r>
              <w:rPr>
                <w:spacing w:val="11"/>
                <w:w w:val="115"/>
                <w:sz w:val="24"/>
              </w:rPr>
              <w:t> </w:t>
            </w:r>
            <w:r>
              <w:rPr>
                <w:spacing w:val="-4"/>
                <w:w w:val="115"/>
                <w:sz w:val="24"/>
              </w:rPr>
              <w:t>Gile</w:t>
            </w:r>
          </w:p>
        </w:tc>
        <w:tc>
          <w:tcPr>
            <w:tcW w:w="7877" w:type="dxa"/>
          </w:tcPr>
          <w:p>
            <w:pPr>
              <w:pStyle w:val="TableParagraph"/>
              <w:spacing w:line="274" w:lineRule="exact"/>
              <w:ind w:left="901"/>
              <w:rPr>
                <w:sz w:val="24"/>
              </w:rPr>
            </w:pPr>
            <w:r>
              <w:rPr>
                <w:w w:val="115"/>
                <w:sz w:val="24"/>
              </w:rPr>
              <w:t>Cannabis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Advertising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Alterations</w:t>
            </w:r>
          </w:p>
        </w:tc>
      </w:tr>
    </w:tbl>
    <w:p>
      <w:pPr>
        <w:spacing w:after="0" w:line="274" w:lineRule="exact"/>
        <w:rPr>
          <w:sz w:val="24"/>
        </w:rPr>
        <w:sectPr>
          <w:pgSz w:w="15840" w:h="12240" w:orient="landscape"/>
          <w:pgMar w:header="720" w:footer="0" w:top="1040" w:bottom="280" w:left="1340" w:right="13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4285"/>
        <w:gridCol w:w="7499"/>
      </w:tblGrid>
      <w:tr>
        <w:trPr>
          <w:trHeight w:val="940" w:hRule="atLeast"/>
        </w:trPr>
        <w:tc>
          <w:tcPr>
            <w:tcW w:w="11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75"/>
              <w:rPr>
                <w:sz w:val="24"/>
              </w:rPr>
            </w:pPr>
            <w:hyperlink r:id="rId73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741</w:t>
              </w:r>
            </w:hyperlink>
          </w:p>
        </w:tc>
        <w:tc>
          <w:tcPr>
            <w:tcW w:w="42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75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Senators</w:t>
            </w:r>
            <w:r>
              <w:rPr>
                <w:spacing w:val="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Beidle</w:t>
            </w:r>
            <w:r>
              <w:rPr>
                <w:spacing w:val="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and</w:t>
            </w:r>
            <w:r>
              <w:rPr>
                <w:spacing w:val="11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Hettleman</w:t>
            </w:r>
          </w:p>
        </w:tc>
        <w:tc>
          <w:tcPr>
            <w:tcW w:w="749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83" w:lineRule="auto" w:before="175"/>
              <w:ind w:left="523" w:right="127"/>
              <w:rPr>
                <w:sz w:val="24"/>
              </w:rPr>
            </w:pPr>
            <w:r>
              <w:rPr>
                <w:w w:val="115"/>
                <w:sz w:val="24"/>
              </w:rPr>
              <w:t>Financial Institutions and Activities – Virtual Currency Kiosks – Alterations</w:t>
            </w:r>
          </w:p>
        </w:tc>
      </w:tr>
      <w:tr>
        <w:trPr>
          <w:trHeight w:val="1268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74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4"/>
                  <w:w w:val="110"/>
                  <w:sz w:val="24"/>
                </w:rPr>
                <w:t>1504</w:t>
              </w:r>
            </w:hyperlink>
          </w:p>
        </w:tc>
        <w:tc>
          <w:tcPr>
            <w:tcW w:w="4285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Delegate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Healey,</w:t>
            </w:r>
            <w:r>
              <w:rPr>
                <w:spacing w:val="-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et</w:t>
            </w:r>
            <w:r>
              <w:rPr>
                <w:spacing w:val="-7"/>
                <w:w w:val="115"/>
                <w:sz w:val="24"/>
              </w:rPr>
              <w:t> al</w:t>
            </w:r>
          </w:p>
        </w:tc>
        <w:tc>
          <w:tcPr>
            <w:tcW w:w="7499" w:type="dxa"/>
          </w:tcPr>
          <w:p>
            <w:pPr>
              <w:pStyle w:val="TableParagraph"/>
              <w:spacing w:line="283" w:lineRule="auto"/>
              <w:ind w:left="523" w:right="127"/>
              <w:rPr>
                <w:sz w:val="24"/>
              </w:rPr>
            </w:pPr>
            <w:r>
              <w:rPr>
                <w:w w:val="115"/>
                <w:sz w:val="24"/>
              </w:rPr>
              <w:t>Highways – Sidewalks and Bicycle Pathways – Construction and Reconstruction (The Honorable Anne Healey Pedestrian Safety Act of 2026)</w:t>
            </w:r>
          </w:p>
        </w:tc>
      </w:tr>
      <w:tr>
        <w:trPr>
          <w:trHeight w:val="615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75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947</w:t>
              </w:r>
            </w:hyperlink>
          </w:p>
        </w:tc>
        <w:tc>
          <w:tcPr>
            <w:tcW w:w="4285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20"/>
                <w:sz w:val="24"/>
              </w:rPr>
              <w:t>Senator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McCray</w:t>
            </w:r>
          </w:p>
        </w:tc>
        <w:tc>
          <w:tcPr>
            <w:tcW w:w="7499" w:type="dxa"/>
          </w:tcPr>
          <w:p>
            <w:pPr>
              <w:pStyle w:val="TableParagraph"/>
              <w:ind w:left="523"/>
              <w:rPr>
                <w:sz w:val="24"/>
              </w:rPr>
            </w:pPr>
            <w:r>
              <w:rPr>
                <w:w w:val="115"/>
                <w:sz w:val="24"/>
              </w:rPr>
              <w:t>Maryland</w:t>
            </w:r>
            <w:r>
              <w:rPr>
                <w:spacing w:val="2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Transit</w:t>
            </w:r>
            <w:r>
              <w:rPr>
                <w:spacing w:val="2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Administration</w:t>
            </w:r>
            <w:r>
              <w:rPr>
                <w:spacing w:val="2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Reform</w:t>
            </w:r>
            <w:r>
              <w:rPr>
                <w:spacing w:val="27"/>
                <w:w w:val="115"/>
                <w:sz w:val="24"/>
              </w:rPr>
              <w:t> </w:t>
            </w:r>
            <w:r>
              <w:rPr>
                <w:spacing w:val="-5"/>
                <w:w w:val="115"/>
                <w:sz w:val="24"/>
              </w:rPr>
              <w:t>Act</w:t>
            </w:r>
          </w:p>
        </w:tc>
      </w:tr>
      <w:tr>
        <w:trPr>
          <w:trHeight w:val="615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76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4"/>
                  <w:w w:val="110"/>
                  <w:sz w:val="24"/>
                </w:rPr>
                <w:t>1081</w:t>
              </w:r>
            </w:hyperlink>
          </w:p>
        </w:tc>
        <w:tc>
          <w:tcPr>
            <w:tcW w:w="4285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Delegate Korman,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et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spacing w:val="-7"/>
                <w:w w:val="115"/>
                <w:sz w:val="24"/>
              </w:rPr>
              <w:t>al</w:t>
            </w:r>
          </w:p>
        </w:tc>
        <w:tc>
          <w:tcPr>
            <w:tcW w:w="7499" w:type="dxa"/>
          </w:tcPr>
          <w:p>
            <w:pPr>
              <w:pStyle w:val="TableParagraph"/>
              <w:ind w:left="523"/>
              <w:rPr>
                <w:sz w:val="24"/>
              </w:rPr>
            </w:pPr>
            <w:r>
              <w:rPr>
                <w:w w:val="115"/>
                <w:sz w:val="24"/>
              </w:rPr>
              <w:t>Maryland</w:t>
            </w:r>
            <w:r>
              <w:rPr>
                <w:spacing w:val="2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Transit</w:t>
            </w:r>
            <w:r>
              <w:rPr>
                <w:spacing w:val="2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Administration</w:t>
            </w:r>
            <w:r>
              <w:rPr>
                <w:spacing w:val="2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Reform</w:t>
            </w:r>
            <w:r>
              <w:rPr>
                <w:spacing w:val="27"/>
                <w:w w:val="115"/>
                <w:sz w:val="24"/>
              </w:rPr>
              <w:t> </w:t>
            </w:r>
            <w:r>
              <w:rPr>
                <w:spacing w:val="-5"/>
                <w:w w:val="115"/>
                <w:sz w:val="24"/>
              </w:rPr>
              <w:t>Act</w:t>
            </w:r>
          </w:p>
        </w:tc>
      </w:tr>
      <w:tr>
        <w:trPr>
          <w:trHeight w:val="615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77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4"/>
                  <w:w w:val="110"/>
                  <w:sz w:val="24"/>
                </w:rPr>
                <w:t>1063</w:t>
              </w:r>
            </w:hyperlink>
          </w:p>
        </w:tc>
        <w:tc>
          <w:tcPr>
            <w:tcW w:w="4285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0"/>
                <w:sz w:val="24"/>
              </w:rPr>
              <w:t>Delegate</w:t>
            </w:r>
            <w:r>
              <w:rPr>
                <w:spacing w:val="11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Boyce,</w:t>
            </w:r>
            <w:r>
              <w:rPr>
                <w:spacing w:val="12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et</w:t>
            </w:r>
            <w:r>
              <w:rPr>
                <w:spacing w:val="11"/>
                <w:w w:val="110"/>
                <w:sz w:val="24"/>
              </w:rPr>
              <w:t> </w:t>
            </w:r>
            <w:r>
              <w:rPr>
                <w:spacing w:val="-5"/>
                <w:w w:val="110"/>
                <w:sz w:val="24"/>
              </w:rPr>
              <w:t>al</w:t>
            </w:r>
          </w:p>
        </w:tc>
        <w:tc>
          <w:tcPr>
            <w:tcW w:w="7499" w:type="dxa"/>
          </w:tcPr>
          <w:p>
            <w:pPr>
              <w:pStyle w:val="TableParagraph"/>
              <w:ind w:left="523"/>
              <w:rPr>
                <w:sz w:val="24"/>
              </w:rPr>
            </w:pPr>
            <w:r>
              <w:rPr>
                <w:w w:val="115"/>
                <w:sz w:val="24"/>
              </w:rPr>
              <w:t>Natural</w:t>
            </w:r>
            <w:r>
              <w:rPr>
                <w:spacing w:val="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Resources</w:t>
            </w:r>
            <w:r>
              <w:rPr>
                <w:spacing w:val="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Hunting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4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Management</w:t>
            </w:r>
          </w:p>
        </w:tc>
      </w:tr>
      <w:tr>
        <w:trPr>
          <w:trHeight w:val="1269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78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5"/>
                  <w:w w:val="110"/>
                  <w:sz w:val="24"/>
                </w:rPr>
                <w:t>149</w:t>
              </w:r>
            </w:hyperlink>
          </w:p>
        </w:tc>
        <w:tc>
          <w:tcPr>
            <w:tcW w:w="4285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Delegate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Charkoudian</w:t>
            </w:r>
          </w:p>
        </w:tc>
        <w:tc>
          <w:tcPr>
            <w:tcW w:w="7499" w:type="dxa"/>
          </w:tcPr>
          <w:p>
            <w:pPr>
              <w:pStyle w:val="TableParagraph"/>
              <w:spacing w:line="283" w:lineRule="auto"/>
              <w:ind w:left="523"/>
              <w:rPr>
                <w:sz w:val="24"/>
              </w:rPr>
            </w:pPr>
            <w:r>
              <w:rPr>
                <w:w w:val="115"/>
                <w:sz w:val="24"/>
              </w:rPr>
              <w:t>Fire Prevention – Assistant Fire Marshals, Residential Rental </w:t>
            </w:r>
            <w:r>
              <w:rPr>
                <w:w w:val="120"/>
                <w:sz w:val="24"/>
              </w:rPr>
              <w:t>High–Rise</w:t>
            </w:r>
            <w:r>
              <w:rPr>
                <w:spacing w:val="-9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Property</w:t>
            </w:r>
            <w:r>
              <w:rPr>
                <w:spacing w:val="-8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Fire</w:t>
            </w:r>
            <w:r>
              <w:rPr>
                <w:spacing w:val="-9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Safety</w:t>
            </w:r>
            <w:r>
              <w:rPr>
                <w:spacing w:val="-8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Equipment,</w:t>
            </w:r>
            <w:r>
              <w:rPr>
                <w:spacing w:val="-8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and</w:t>
            </w:r>
            <w:r>
              <w:rPr>
                <w:spacing w:val="-8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Fire</w:t>
            </w:r>
            <w:r>
              <w:rPr>
                <w:spacing w:val="-8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Alarm System Technicians</w:t>
            </w:r>
          </w:p>
        </w:tc>
      </w:tr>
      <w:tr>
        <w:trPr>
          <w:trHeight w:val="614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79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757</w:t>
              </w:r>
            </w:hyperlink>
          </w:p>
        </w:tc>
        <w:tc>
          <w:tcPr>
            <w:tcW w:w="4285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20"/>
                <w:sz w:val="24"/>
              </w:rPr>
              <w:t>Senator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Rosapepe</w:t>
            </w:r>
          </w:p>
        </w:tc>
        <w:tc>
          <w:tcPr>
            <w:tcW w:w="7499" w:type="dxa"/>
          </w:tcPr>
          <w:p>
            <w:pPr>
              <w:pStyle w:val="TableParagraph"/>
              <w:ind w:left="523"/>
              <w:rPr>
                <w:sz w:val="24"/>
              </w:rPr>
            </w:pPr>
            <w:r>
              <w:rPr>
                <w:w w:val="115"/>
                <w:sz w:val="24"/>
              </w:rPr>
              <w:t>Economic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Development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Local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Sourcing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Database</w:t>
            </w:r>
          </w:p>
        </w:tc>
      </w:tr>
      <w:tr>
        <w:trPr>
          <w:trHeight w:val="941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80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5"/>
                  <w:w w:val="110"/>
                  <w:sz w:val="24"/>
                </w:rPr>
                <w:t>750</w:t>
              </w:r>
            </w:hyperlink>
          </w:p>
        </w:tc>
        <w:tc>
          <w:tcPr>
            <w:tcW w:w="4285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Delegate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Rosenberg,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et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spacing w:val="-5"/>
                <w:w w:val="115"/>
                <w:sz w:val="24"/>
              </w:rPr>
              <w:t>al</w:t>
            </w:r>
          </w:p>
        </w:tc>
        <w:tc>
          <w:tcPr>
            <w:tcW w:w="7499" w:type="dxa"/>
          </w:tcPr>
          <w:p>
            <w:pPr>
              <w:pStyle w:val="TableParagraph"/>
              <w:spacing w:line="283" w:lineRule="auto"/>
              <w:ind w:left="523" w:right="127"/>
              <w:rPr>
                <w:sz w:val="24"/>
              </w:rPr>
            </w:pPr>
            <w:r>
              <w:rPr>
                <w:w w:val="115"/>
                <w:sz w:val="24"/>
              </w:rPr>
              <w:t>Criminal Law – Obstruction or Interference With Exercise of Religious Beliefs – Prohibition</w:t>
            </w:r>
          </w:p>
        </w:tc>
      </w:tr>
      <w:tr>
        <w:trPr>
          <w:trHeight w:val="941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81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177</w:t>
              </w:r>
            </w:hyperlink>
          </w:p>
        </w:tc>
        <w:tc>
          <w:tcPr>
            <w:tcW w:w="4285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20"/>
                <w:sz w:val="24"/>
              </w:rPr>
              <w:t>Senator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spacing w:val="-4"/>
                <w:w w:val="120"/>
                <w:sz w:val="24"/>
              </w:rPr>
              <w:t>West</w:t>
            </w:r>
          </w:p>
        </w:tc>
        <w:tc>
          <w:tcPr>
            <w:tcW w:w="7499" w:type="dxa"/>
          </w:tcPr>
          <w:p>
            <w:pPr>
              <w:pStyle w:val="TableParagraph"/>
              <w:spacing w:line="283" w:lineRule="auto"/>
              <w:ind w:left="523" w:right="127"/>
              <w:rPr>
                <w:sz w:val="24"/>
              </w:rPr>
            </w:pPr>
            <w:r>
              <w:rPr>
                <w:w w:val="115"/>
                <w:sz w:val="24"/>
              </w:rPr>
              <w:t>Criminal Law – Obstruction or Interference With Exercise of Religious Beliefs – Prohibition</w:t>
            </w:r>
          </w:p>
        </w:tc>
      </w:tr>
      <w:tr>
        <w:trPr>
          <w:trHeight w:val="942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82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5"/>
                  <w:w w:val="110"/>
                  <w:sz w:val="24"/>
                </w:rPr>
                <w:t>501</w:t>
              </w:r>
            </w:hyperlink>
          </w:p>
        </w:tc>
        <w:tc>
          <w:tcPr>
            <w:tcW w:w="4285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Delegate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Bartlett,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et </w:t>
            </w:r>
            <w:r>
              <w:rPr>
                <w:spacing w:val="-7"/>
                <w:w w:val="115"/>
                <w:sz w:val="24"/>
              </w:rPr>
              <w:t>al</w:t>
            </w:r>
          </w:p>
        </w:tc>
        <w:tc>
          <w:tcPr>
            <w:tcW w:w="7499" w:type="dxa"/>
          </w:tcPr>
          <w:p>
            <w:pPr>
              <w:pStyle w:val="TableParagraph"/>
              <w:spacing w:line="283" w:lineRule="auto"/>
              <w:ind w:left="523" w:right="127"/>
              <w:rPr>
                <w:sz w:val="24"/>
              </w:rPr>
            </w:pPr>
            <w:r>
              <w:rPr>
                <w:w w:val="115"/>
                <w:sz w:val="24"/>
              </w:rPr>
              <w:t>Criminal Law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 Sexual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Offense by a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Person in a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Position of </w:t>
            </w:r>
            <w:r>
              <w:rPr>
                <w:spacing w:val="-2"/>
                <w:w w:val="120"/>
                <w:sz w:val="24"/>
              </w:rPr>
              <w:t>Authority</w:t>
            </w:r>
          </w:p>
        </w:tc>
      </w:tr>
      <w:tr>
        <w:trPr>
          <w:trHeight w:val="797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83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241</w:t>
              </w:r>
            </w:hyperlink>
          </w:p>
        </w:tc>
        <w:tc>
          <w:tcPr>
            <w:tcW w:w="4285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Senator</w:t>
            </w:r>
            <w:r>
              <w:rPr>
                <w:spacing w:val="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Augustine,</w:t>
            </w:r>
            <w:r>
              <w:rPr>
                <w:spacing w:val="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et</w:t>
            </w:r>
            <w:r>
              <w:rPr>
                <w:spacing w:val="9"/>
                <w:w w:val="115"/>
                <w:sz w:val="24"/>
              </w:rPr>
              <w:t> </w:t>
            </w:r>
            <w:r>
              <w:rPr>
                <w:spacing w:val="-5"/>
                <w:w w:val="115"/>
                <w:sz w:val="24"/>
              </w:rPr>
              <w:t>al</w:t>
            </w:r>
          </w:p>
        </w:tc>
        <w:tc>
          <w:tcPr>
            <w:tcW w:w="7499" w:type="dxa"/>
          </w:tcPr>
          <w:p>
            <w:pPr>
              <w:pStyle w:val="TableParagraph"/>
              <w:spacing w:line="320" w:lineRule="atLeast" w:before="132"/>
              <w:ind w:left="523" w:right="127"/>
              <w:rPr>
                <w:sz w:val="24"/>
              </w:rPr>
            </w:pPr>
            <w:r>
              <w:rPr>
                <w:w w:val="115"/>
                <w:sz w:val="24"/>
              </w:rPr>
              <w:t>Election Law – Individuals Released From State Correctional </w:t>
            </w:r>
            <w:r>
              <w:rPr>
                <w:w w:val="120"/>
                <w:sz w:val="24"/>
              </w:rPr>
              <w:t>Facilities</w:t>
            </w:r>
            <w:r>
              <w:rPr>
                <w:spacing w:val="-14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–</w:t>
            </w:r>
            <w:r>
              <w:rPr>
                <w:spacing w:val="-14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Automatic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Restoration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of</w:t>
            </w:r>
            <w:r>
              <w:rPr>
                <w:spacing w:val="-14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Voter</w:t>
            </w:r>
            <w:r>
              <w:rPr>
                <w:spacing w:val="-14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Registration</w:t>
            </w:r>
          </w:p>
        </w:tc>
      </w:tr>
    </w:tbl>
    <w:p>
      <w:pPr>
        <w:spacing w:after="0" w:line="320" w:lineRule="atLeast"/>
        <w:rPr>
          <w:sz w:val="24"/>
        </w:rPr>
        <w:sectPr>
          <w:pgSz w:w="15840" w:h="12240" w:orient="landscape"/>
          <w:pgMar w:header="720" w:footer="0" w:top="1040" w:bottom="280" w:left="1340" w:right="13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0"/>
        </w:rPr>
      </w:pPr>
    </w:p>
    <w:p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  <w:pict>
          <v:group style="width:647.950pt;height:.5pt;mso-position-horizontal-relative:char;mso-position-vertical-relative:line" id="docshapegroup8" coordorigin="0,0" coordsize="12959,10">
            <v:line style="position:absolute" from="12959,5" to="0,5" stroked="true" strokeweight=".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tabs>
          <w:tab w:pos="1501" w:val="left" w:leader="none"/>
          <w:tab w:pos="6083" w:val="left" w:leader="none"/>
        </w:tabs>
        <w:spacing w:before="163"/>
        <w:ind w:left="101"/>
      </w:pPr>
      <w:hyperlink r:id="rId84">
        <w:r>
          <w:rPr>
            <w:color w:val="0000FF"/>
            <w:w w:val="105"/>
          </w:rPr>
          <w:t>HB</w:t>
        </w:r>
        <w:r>
          <w:rPr>
            <w:color w:val="0000FF"/>
            <w:spacing w:val="-8"/>
            <w:w w:val="105"/>
          </w:rPr>
          <w:t> </w:t>
        </w:r>
        <w:r>
          <w:rPr>
            <w:color w:val="0000FF"/>
            <w:spacing w:val="-5"/>
            <w:w w:val="120"/>
          </w:rPr>
          <w:t>115</w:t>
        </w:r>
      </w:hyperlink>
      <w:r>
        <w:rPr>
          <w:color w:val="0000FF"/>
        </w:rPr>
        <w:tab/>
      </w:r>
      <w:r>
        <w:rPr>
          <w:w w:val="115"/>
        </w:rPr>
        <w:t>Delegate</w:t>
      </w:r>
      <w:r>
        <w:rPr>
          <w:spacing w:val="-9"/>
          <w:w w:val="115"/>
        </w:rPr>
        <w:t> </w:t>
      </w:r>
      <w:r>
        <w:rPr>
          <w:w w:val="115"/>
        </w:rPr>
        <w:t>Wilkins,</w:t>
      </w:r>
      <w:r>
        <w:rPr>
          <w:spacing w:val="-8"/>
          <w:w w:val="115"/>
        </w:rPr>
        <w:t> </w:t>
      </w:r>
      <w:r>
        <w:rPr>
          <w:w w:val="115"/>
        </w:rPr>
        <w:t>et</w:t>
      </w:r>
      <w:r>
        <w:rPr>
          <w:spacing w:val="-9"/>
          <w:w w:val="115"/>
        </w:rPr>
        <w:t> </w:t>
      </w:r>
      <w:r>
        <w:rPr>
          <w:spacing w:val="-5"/>
          <w:w w:val="115"/>
        </w:rPr>
        <w:t>al</w:t>
      </w:r>
      <w:r>
        <w:rPr/>
        <w:tab/>
      </w:r>
      <w:r>
        <w:rPr>
          <w:w w:val="115"/>
        </w:rPr>
        <w:t>Election</w:t>
      </w:r>
      <w:r>
        <w:rPr>
          <w:spacing w:val="-1"/>
          <w:w w:val="115"/>
        </w:rPr>
        <w:t> </w:t>
      </w:r>
      <w:r>
        <w:rPr>
          <w:w w:val="115"/>
        </w:rPr>
        <w:t>Law</w:t>
      </w:r>
      <w:r>
        <w:rPr>
          <w:spacing w:val="-1"/>
          <w:w w:val="115"/>
        </w:rPr>
        <w:t> </w:t>
      </w:r>
      <w:r>
        <w:rPr>
          <w:w w:val="115"/>
        </w:rPr>
        <w:t>– Individuals Released From</w:t>
      </w:r>
      <w:r>
        <w:rPr>
          <w:spacing w:val="-1"/>
          <w:w w:val="115"/>
        </w:rPr>
        <w:t> </w:t>
      </w:r>
      <w:r>
        <w:rPr>
          <w:w w:val="115"/>
        </w:rPr>
        <w:t>State</w:t>
      </w:r>
      <w:r>
        <w:rPr>
          <w:spacing w:val="-1"/>
          <w:w w:val="115"/>
        </w:rPr>
        <w:t> </w:t>
      </w:r>
      <w:r>
        <w:rPr>
          <w:spacing w:val="-2"/>
          <w:w w:val="115"/>
        </w:rPr>
        <w:t>Correctional</w:t>
      </w:r>
    </w:p>
    <w:p>
      <w:pPr>
        <w:pStyle w:val="BodyText"/>
        <w:spacing w:before="51"/>
        <w:ind w:left="6084"/>
      </w:pPr>
      <w:r>
        <w:rPr>
          <w:w w:val="115"/>
        </w:rPr>
        <w:t>Facilities</w:t>
      </w:r>
      <w:r>
        <w:rPr>
          <w:spacing w:val="-4"/>
          <w:w w:val="115"/>
        </w:rPr>
        <w:t> </w:t>
      </w:r>
      <w:r>
        <w:rPr>
          <w:w w:val="115"/>
        </w:rPr>
        <w:t>–</w:t>
      </w:r>
      <w:r>
        <w:rPr>
          <w:spacing w:val="-3"/>
          <w:w w:val="115"/>
        </w:rPr>
        <w:t> </w:t>
      </w:r>
      <w:r>
        <w:rPr>
          <w:w w:val="115"/>
        </w:rPr>
        <w:t>Automatic</w:t>
      </w:r>
      <w:r>
        <w:rPr>
          <w:spacing w:val="-4"/>
          <w:w w:val="115"/>
        </w:rPr>
        <w:t> </w:t>
      </w:r>
      <w:r>
        <w:rPr>
          <w:w w:val="115"/>
        </w:rPr>
        <w:t>Restoration</w:t>
      </w:r>
      <w:r>
        <w:rPr>
          <w:spacing w:val="-4"/>
          <w:w w:val="115"/>
        </w:rPr>
        <w:t> </w:t>
      </w:r>
      <w:r>
        <w:rPr>
          <w:w w:val="115"/>
        </w:rPr>
        <w:t>of</w:t>
      </w:r>
      <w:r>
        <w:rPr>
          <w:spacing w:val="-3"/>
          <w:w w:val="115"/>
        </w:rPr>
        <w:t> </w:t>
      </w:r>
      <w:r>
        <w:rPr>
          <w:w w:val="115"/>
        </w:rPr>
        <w:t>Voter</w:t>
      </w:r>
      <w:r>
        <w:rPr>
          <w:spacing w:val="-3"/>
          <w:w w:val="115"/>
        </w:rPr>
        <w:t> </w:t>
      </w:r>
      <w:r>
        <w:rPr>
          <w:spacing w:val="-2"/>
          <w:w w:val="115"/>
        </w:rPr>
        <w:t>Registration</w:t>
      </w:r>
    </w:p>
    <w:p>
      <w:pPr>
        <w:pStyle w:val="BodyText"/>
        <w:spacing w:before="5"/>
        <w:rPr>
          <w:sz w:val="29"/>
        </w:rPr>
      </w:pPr>
    </w:p>
    <w:p>
      <w:pPr>
        <w:pStyle w:val="BodyText"/>
        <w:tabs>
          <w:tab w:pos="1501" w:val="left" w:leader="none"/>
          <w:tab w:pos="6083" w:val="left" w:leader="none"/>
        </w:tabs>
        <w:ind w:left="101"/>
      </w:pPr>
      <w:hyperlink r:id="rId85">
        <w:r>
          <w:rPr>
            <w:color w:val="0000FF"/>
          </w:rPr>
          <w:t>SB</w:t>
        </w:r>
        <w:r>
          <w:rPr>
            <w:color w:val="0000FF"/>
            <w:spacing w:val="-8"/>
          </w:rPr>
          <w:t> </w:t>
        </w:r>
        <w:r>
          <w:rPr>
            <w:color w:val="0000FF"/>
            <w:spacing w:val="-5"/>
            <w:w w:val="115"/>
          </w:rPr>
          <w:t>512</w:t>
        </w:r>
      </w:hyperlink>
      <w:r>
        <w:rPr>
          <w:color w:val="0000FF"/>
        </w:rPr>
        <w:tab/>
      </w:r>
      <w:r>
        <w:rPr>
          <w:w w:val="115"/>
        </w:rPr>
        <w:t>Senator</w:t>
      </w:r>
      <w:r>
        <w:rPr>
          <w:spacing w:val="25"/>
          <w:w w:val="115"/>
        </w:rPr>
        <w:t> </w:t>
      </w:r>
      <w:r>
        <w:rPr>
          <w:spacing w:val="-2"/>
          <w:w w:val="115"/>
        </w:rPr>
        <w:t>Smith</w:t>
      </w:r>
      <w:r>
        <w:rPr/>
        <w:tab/>
      </w:r>
      <w:r>
        <w:rPr>
          <w:w w:val="115"/>
        </w:rPr>
        <w:t>Criminal</w:t>
      </w:r>
      <w:r>
        <w:rPr>
          <w:spacing w:val="-12"/>
          <w:w w:val="115"/>
        </w:rPr>
        <w:t> </w:t>
      </w:r>
      <w:r>
        <w:rPr>
          <w:w w:val="115"/>
        </w:rPr>
        <w:t>Law</w:t>
      </w:r>
      <w:r>
        <w:rPr>
          <w:spacing w:val="-13"/>
          <w:w w:val="115"/>
        </w:rPr>
        <w:t> </w:t>
      </w:r>
      <w:r>
        <w:rPr>
          <w:w w:val="115"/>
        </w:rPr>
        <w:t>–</w:t>
      </w:r>
      <w:r>
        <w:rPr>
          <w:spacing w:val="-12"/>
          <w:w w:val="115"/>
        </w:rPr>
        <w:t> </w:t>
      </w:r>
      <w:r>
        <w:rPr>
          <w:w w:val="115"/>
        </w:rPr>
        <w:t>Stalking</w:t>
      </w:r>
      <w:r>
        <w:rPr>
          <w:spacing w:val="-13"/>
          <w:w w:val="115"/>
        </w:rPr>
        <w:t> </w:t>
      </w:r>
      <w:r>
        <w:rPr>
          <w:w w:val="115"/>
        </w:rPr>
        <w:t>–</w:t>
      </w:r>
      <w:r>
        <w:rPr>
          <w:spacing w:val="-11"/>
          <w:w w:val="115"/>
        </w:rPr>
        <w:t> </w:t>
      </w:r>
      <w:r>
        <w:rPr>
          <w:spacing w:val="-2"/>
          <w:w w:val="115"/>
        </w:rPr>
        <w:t>Penalties</w:t>
      </w:r>
    </w:p>
    <w:p>
      <w:pPr>
        <w:pStyle w:val="BodyText"/>
        <w:spacing w:before="6"/>
        <w:rPr>
          <w:sz w:val="29"/>
        </w:rPr>
      </w:pPr>
    </w:p>
    <w:p>
      <w:pPr>
        <w:pStyle w:val="BodyText"/>
        <w:tabs>
          <w:tab w:pos="1501" w:val="left" w:leader="none"/>
          <w:tab w:pos="6083" w:val="left" w:leader="none"/>
        </w:tabs>
        <w:spacing w:line="283" w:lineRule="auto"/>
        <w:ind w:left="6084" w:right="809" w:hanging="5982"/>
      </w:pPr>
      <w:hyperlink r:id="rId86">
        <w:r>
          <w:rPr>
            <w:color w:val="0000FF"/>
            <w:w w:val="115"/>
          </w:rPr>
          <w:t>SB 775</w:t>
        </w:r>
      </w:hyperlink>
      <w:r>
        <w:rPr>
          <w:color w:val="0000FF"/>
        </w:rPr>
        <w:tab/>
      </w:r>
      <w:r>
        <w:rPr>
          <w:w w:val="115"/>
        </w:rPr>
        <w:t>Senator Smith</w:t>
      </w:r>
      <w:r>
        <w:rPr/>
        <w:tab/>
      </w:r>
      <w:r>
        <w:rPr>
          <w:w w:val="115"/>
        </w:rPr>
        <w:t>Public</w:t>
      </w:r>
      <w:r>
        <w:rPr>
          <w:spacing w:val="-3"/>
          <w:w w:val="115"/>
        </w:rPr>
        <w:t> </w:t>
      </w:r>
      <w:r>
        <w:rPr>
          <w:w w:val="115"/>
        </w:rPr>
        <w:t>Safety</w:t>
      </w:r>
      <w:r>
        <w:rPr>
          <w:spacing w:val="-4"/>
          <w:w w:val="115"/>
        </w:rPr>
        <w:t> </w:t>
      </w:r>
      <w:r>
        <w:rPr>
          <w:w w:val="115"/>
        </w:rPr>
        <w:t>–</w:t>
      </w:r>
      <w:r>
        <w:rPr>
          <w:spacing w:val="-3"/>
          <w:w w:val="115"/>
        </w:rPr>
        <w:t> </w:t>
      </w:r>
      <w:r>
        <w:rPr>
          <w:w w:val="115"/>
        </w:rPr>
        <w:t>Gun</w:t>
      </w:r>
      <w:r>
        <w:rPr>
          <w:spacing w:val="-4"/>
          <w:w w:val="115"/>
        </w:rPr>
        <w:t> </w:t>
      </w:r>
      <w:r>
        <w:rPr>
          <w:w w:val="115"/>
        </w:rPr>
        <w:t>Buyback</w:t>
      </w:r>
      <w:r>
        <w:rPr>
          <w:spacing w:val="-3"/>
          <w:w w:val="115"/>
        </w:rPr>
        <w:t> </w:t>
      </w:r>
      <w:r>
        <w:rPr>
          <w:w w:val="115"/>
        </w:rPr>
        <w:t>Programs</w:t>
      </w:r>
      <w:r>
        <w:rPr>
          <w:spacing w:val="-3"/>
          <w:w w:val="115"/>
        </w:rPr>
        <w:t> </w:t>
      </w:r>
      <w:r>
        <w:rPr>
          <w:w w:val="115"/>
        </w:rPr>
        <w:t>–</w:t>
      </w:r>
      <w:r>
        <w:rPr>
          <w:spacing w:val="-3"/>
          <w:w w:val="115"/>
        </w:rPr>
        <w:t> </w:t>
      </w:r>
      <w:r>
        <w:rPr>
          <w:w w:val="115"/>
        </w:rPr>
        <w:t>Destruction</w:t>
      </w:r>
      <w:r>
        <w:rPr>
          <w:spacing w:val="-4"/>
          <w:w w:val="115"/>
        </w:rPr>
        <w:t> </w:t>
      </w:r>
      <w:r>
        <w:rPr>
          <w:w w:val="115"/>
        </w:rPr>
        <w:t>of </w:t>
      </w:r>
      <w:r>
        <w:rPr>
          <w:spacing w:val="-2"/>
          <w:w w:val="115"/>
        </w:rPr>
        <w:t>Firearms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tabs>
          <w:tab w:pos="1501" w:val="left" w:leader="none"/>
          <w:tab w:pos="6083" w:val="left" w:leader="none"/>
        </w:tabs>
        <w:spacing w:line="283" w:lineRule="auto"/>
        <w:ind w:left="6084" w:right="544" w:hanging="5982"/>
      </w:pPr>
      <w:hyperlink r:id="rId87">
        <w:r>
          <w:rPr>
            <w:color w:val="0000FF"/>
            <w:w w:val="115"/>
          </w:rPr>
          <w:t>SB 822</w:t>
        </w:r>
      </w:hyperlink>
      <w:r>
        <w:rPr>
          <w:color w:val="0000FF"/>
        </w:rPr>
        <w:tab/>
      </w:r>
      <w:r>
        <w:rPr>
          <w:w w:val="115"/>
        </w:rPr>
        <w:t>Senator Smith</w:t>
      </w:r>
      <w:r>
        <w:rPr/>
        <w:tab/>
      </w:r>
      <w:r>
        <w:rPr>
          <w:w w:val="115"/>
        </w:rPr>
        <w:t>Correctional Services – Maryland Parole Commission and Erroneously Convicted Individuals – Improvements in Transparency and Equity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tabs>
          <w:tab w:pos="1501" w:val="left" w:leader="none"/>
          <w:tab w:pos="6083" w:val="left" w:leader="none"/>
        </w:tabs>
        <w:spacing w:before="1"/>
        <w:ind w:left="101"/>
      </w:pPr>
      <w:hyperlink r:id="rId88">
        <w:r>
          <w:rPr>
            <w:color w:val="0000FF"/>
            <w:w w:val="105"/>
          </w:rPr>
          <w:t>HB</w:t>
        </w:r>
        <w:r>
          <w:rPr>
            <w:color w:val="0000FF"/>
            <w:spacing w:val="-8"/>
            <w:w w:val="105"/>
          </w:rPr>
          <w:t> </w:t>
        </w:r>
        <w:r>
          <w:rPr>
            <w:color w:val="0000FF"/>
            <w:spacing w:val="-5"/>
            <w:w w:val="115"/>
          </w:rPr>
          <w:t>467</w:t>
        </w:r>
      </w:hyperlink>
      <w:r>
        <w:rPr>
          <w:color w:val="0000FF"/>
        </w:rPr>
        <w:tab/>
      </w:r>
      <w:r>
        <w:rPr>
          <w:w w:val="115"/>
        </w:rPr>
        <w:t>Delegate</w:t>
      </w:r>
      <w:r>
        <w:rPr>
          <w:spacing w:val="-3"/>
          <w:w w:val="115"/>
        </w:rPr>
        <w:t> </w:t>
      </w:r>
      <w:r>
        <w:rPr>
          <w:w w:val="115"/>
        </w:rPr>
        <w:t>Embry,</w:t>
      </w:r>
      <w:r>
        <w:rPr>
          <w:spacing w:val="-4"/>
          <w:w w:val="115"/>
        </w:rPr>
        <w:t> </w:t>
      </w:r>
      <w:r>
        <w:rPr>
          <w:w w:val="115"/>
        </w:rPr>
        <w:t>et</w:t>
      </w:r>
      <w:r>
        <w:rPr>
          <w:spacing w:val="-3"/>
          <w:w w:val="115"/>
        </w:rPr>
        <w:t> </w:t>
      </w:r>
      <w:r>
        <w:rPr>
          <w:spacing w:val="-5"/>
          <w:w w:val="115"/>
        </w:rPr>
        <w:t>al</w:t>
      </w:r>
      <w:r>
        <w:rPr/>
        <w:tab/>
      </w:r>
      <w:r>
        <w:rPr>
          <w:w w:val="115"/>
        </w:rPr>
        <w:t>Correctional</w:t>
      </w:r>
      <w:r>
        <w:rPr>
          <w:spacing w:val="4"/>
          <w:w w:val="115"/>
        </w:rPr>
        <w:t> </w:t>
      </w:r>
      <w:r>
        <w:rPr>
          <w:w w:val="115"/>
        </w:rPr>
        <w:t>Services</w:t>
      </w:r>
      <w:r>
        <w:rPr>
          <w:spacing w:val="4"/>
          <w:w w:val="115"/>
        </w:rPr>
        <w:t> </w:t>
      </w:r>
      <w:r>
        <w:rPr>
          <w:w w:val="115"/>
        </w:rPr>
        <w:t>–</w:t>
      </w:r>
      <w:r>
        <w:rPr>
          <w:spacing w:val="7"/>
          <w:w w:val="115"/>
        </w:rPr>
        <w:t> </w:t>
      </w:r>
      <w:r>
        <w:rPr>
          <w:w w:val="115"/>
        </w:rPr>
        <w:t>Maryland</w:t>
      </w:r>
      <w:r>
        <w:rPr>
          <w:spacing w:val="6"/>
          <w:w w:val="115"/>
        </w:rPr>
        <w:t> </w:t>
      </w:r>
      <w:r>
        <w:rPr>
          <w:w w:val="115"/>
        </w:rPr>
        <w:t>Parole</w:t>
      </w:r>
      <w:r>
        <w:rPr>
          <w:spacing w:val="4"/>
          <w:w w:val="115"/>
        </w:rPr>
        <w:t> </w:t>
      </w:r>
      <w:r>
        <w:rPr>
          <w:w w:val="115"/>
        </w:rPr>
        <w:t>Commission</w:t>
      </w:r>
      <w:r>
        <w:rPr>
          <w:spacing w:val="6"/>
          <w:w w:val="115"/>
        </w:rPr>
        <w:t> </w:t>
      </w:r>
      <w:r>
        <w:rPr>
          <w:spacing w:val="-5"/>
          <w:w w:val="115"/>
        </w:rPr>
        <w:t>and</w:t>
      </w:r>
    </w:p>
    <w:p>
      <w:pPr>
        <w:pStyle w:val="BodyText"/>
        <w:spacing w:line="283" w:lineRule="auto" w:before="51"/>
        <w:ind w:left="6084"/>
      </w:pPr>
      <w:r>
        <w:rPr>
          <w:spacing w:val="-2"/>
          <w:w w:val="120"/>
        </w:rPr>
        <w:t>Erroneously</w:t>
      </w:r>
      <w:r>
        <w:rPr>
          <w:spacing w:val="-8"/>
          <w:w w:val="120"/>
        </w:rPr>
        <w:t> </w:t>
      </w:r>
      <w:r>
        <w:rPr>
          <w:spacing w:val="-2"/>
          <w:w w:val="120"/>
        </w:rPr>
        <w:t>Convicted</w:t>
      </w:r>
      <w:r>
        <w:rPr>
          <w:spacing w:val="-9"/>
          <w:w w:val="120"/>
        </w:rPr>
        <w:t> </w:t>
      </w:r>
      <w:r>
        <w:rPr>
          <w:spacing w:val="-2"/>
          <w:w w:val="120"/>
        </w:rPr>
        <w:t>Individuals</w:t>
      </w:r>
      <w:r>
        <w:rPr>
          <w:spacing w:val="-8"/>
          <w:w w:val="120"/>
        </w:rPr>
        <w:t> </w:t>
      </w:r>
      <w:r>
        <w:rPr>
          <w:spacing w:val="-2"/>
          <w:w w:val="120"/>
        </w:rPr>
        <w:t>–</w:t>
      </w:r>
      <w:r>
        <w:rPr>
          <w:spacing w:val="-7"/>
          <w:w w:val="120"/>
        </w:rPr>
        <w:t> </w:t>
      </w:r>
      <w:r>
        <w:rPr>
          <w:spacing w:val="-2"/>
          <w:w w:val="120"/>
        </w:rPr>
        <w:t>Improvements</w:t>
      </w:r>
      <w:r>
        <w:rPr>
          <w:spacing w:val="-8"/>
          <w:w w:val="120"/>
        </w:rPr>
        <w:t> </w:t>
      </w:r>
      <w:r>
        <w:rPr>
          <w:spacing w:val="-2"/>
          <w:w w:val="120"/>
        </w:rPr>
        <w:t>in </w:t>
      </w:r>
      <w:r>
        <w:rPr>
          <w:w w:val="120"/>
        </w:rPr>
        <w:t>Transparency and Equity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tabs>
          <w:tab w:pos="1501" w:val="left" w:leader="none"/>
          <w:tab w:pos="6083" w:val="left" w:leader="none"/>
        </w:tabs>
        <w:ind w:left="101"/>
      </w:pPr>
      <w:hyperlink r:id="rId89">
        <w:r>
          <w:rPr>
            <w:color w:val="0000FF"/>
            <w:w w:val="105"/>
          </w:rPr>
          <w:t>HB</w:t>
        </w:r>
        <w:r>
          <w:rPr>
            <w:color w:val="0000FF"/>
            <w:spacing w:val="-8"/>
            <w:w w:val="105"/>
          </w:rPr>
          <w:t> </w:t>
        </w:r>
        <w:r>
          <w:rPr>
            <w:color w:val="0000FF"/>
            <w:spacing w:val="-4"/>
            <w:w w:val="120"/>
          </w:rPr>
          <w:t>1062</w:t>
        </w:r>
      </w:hyperlink>
      <w:r>
        <w:rPr>
          <w:color w:val="0000FF"/>
        </w:rPr>
        <w:tab/>
      </w:r>
      <w:r>
        <w:rPr>
          <w:w w:val="115"/>
        </w:rPr>
        <w:t>Delegates</w:t>
      </w:r>
      <w:r>
        <w:rPr>
          <w:spacing w:val="7"/>
          <w:w w:val="115"/>
        </w:rPr>
        <w:t> </w:t>
      </w:r>
      <w:r>
        <w:rPr>
          <w:w w:val="115"/>
        </w:rPr>
        <w:t>Embry</w:t>
      </w:r>
      <w:r>
        <w:rPr>
          <w:spacing w:val="8"/>
          <w:w w:val="115"/>
        </w:rPr>
        <w:t> </w:t>
      </w:r>
      <w:r>
        <w:rPr>
          <w:w w:val="115"/>
        </w:rPr>
        <w:t>and</w:t>
      </w:r>
      <w:r>
        <w:rPr>
          <w:spacing w:val="6"/>
          <w:w w:val="115"/>
        </w:rPr>
        <w:t> </w:t>
      </w:r>
      <w:r>
        <w:rPr>
          <w:spacing w:val="-2"/>
          <w:w w:val="115"/>
        </w:rPr>
        <w:t>Taveras</w:t>
      </w:r>
      <w:r>
        <w:rPr/>
        <w:tab/>
      </w:r>
      <w:r>
        <w:rPr>
          <w:w w:val="115"/>
        </w:rPr>
        <w:t>Estates</w:t>
      </w:r>
      <w:r>
        <w:rPr>
          <w:spacing w:val="5"/>
          <w:w w:val="115"/>
        </w:rPr>
        <w:t> </w:t>
      </w:r>
      <w:r>
        <w:rPr>
          <w:w w:val="115"/>
        </w:rPr>
        <w:t>and</w:t>
      </w:r>
      <w:r>
        <w:rPr>
          <w:spacing w:val="8"/>
          <w:w w:val="115"/>
        </w:rPr>
        <w:t> </w:t>
      </w:r>
      <w:r>
        <w:rPr>
          <w:w w:val="115"/>
        </w:rPr>
        <w:t>Trusts</w:t>
      </w:r>
      <w:r>
        <w:rPr>
          <w:spacing w:val="9"/>
          <w:w w:val="115"/>
        </w:rPr>
        <w:t> </w:t>
      </w:r>
      <w:r>
        <w:rPr>
          <w:w w:val="115"/>
        </w:rPr>
        <w:t>–</w:t>
      </w:r>
      <w:r>
        <w:rPr>
          <w:spacing w:val="7"/>
          <w:w w:val="115"/>
        </w:rPr>
        <w:t> </w:t>
      </w:r>
      <w:r>
        <w:rPr>
          <w:w w:val="115"/>
        </w:rPr>
        <w:t>Jurisdiction</w:t>
      </w:r>
      <w:r>
        <w:rPr>
          <w:spacing w:val="9"/>
          <w:w w:val="115"/>
        </w:rPr>
        <w:t> </w:t>
      </w:r>
      <w:r>
        <w:rPr>
          <w:w w:val="115"/>
        </w:rPr>
        <w:t>Over</w:t>
      </w:r>
      <w:r>
        <w:rPr>
          <w:spacing w:val="8"/>
          <w:w w:val="115"/>
        </w:rPr>
        <w:t> </w:t>
      </w:r>
      <w:r>
        <w:rPr>
          <w:w w:val="115"/>
        </w:rPr>
        <w:t>Property</w:t>
      </w:r>
      <w:r>
        <w:rPr>
          <w:spacing w:val="9"/>
          <w:w w:val="115"/>
        </w:rPr>
        <w:t> </w:t>
      </w:r>
      <w:r>
        <w:rPr>
          <w:w w:val="115"/>
        </w:rPr>
        <w:t>of</w:t>
      </w:r>
      <w:r>
        <w:rPr>
          <w:spacing w:val="8"/>
          <w:w w:val="115"/>
        </w:rPr>
        <w:t> </w:t>
      </w:r>
      <w:r>
        <w:rPr>
          <w:w w:val="115"/>
        </w:rPr>
        <w:t>Minors</w:t>
      </w:r>
      <w:r>
        <w:rPr>
          <w:spacing w:val="9"/>
          <w:w w:val="115"/>
        </w:rPr>
        <w:t> </w:t>
      </w:r>
      <w:r>
        <w:rPr>
          <w:spacing w:val="-5"/>
          <w:w w:val="115"/>
        </w:rPr>
        <w:t>or</w:t>
      </w:r>
    </w:p>
    <w:p>
      <w:pPr>
        <w:pStyle w:val="BodyText"/>
        <w:spacing w:before="51"/>
        <w:ind w:left="6084"/>
      </w:pPr>
      <w:r>
        <w:rPr>
          <w:w w:val="115"/>
        </w:rPr>
        <w:t>Disabled</w:t>
      </w:r>
      <w:r>
        <w:rPr>
          <w:spacing w:val="5"/>
          <w:w w:val="115"/>
        </w:rPr>
        <w:t> </w:t>
      </w:r>
      <w:r>
        <w:rPr>
          <w:w w:val="115"/>
        </w:rPr>
        <w:t>Persons</w:t>
      </w:r>
      <w:r>
        <w:rPr>
          <w:spacing w:val="5"/>
          <w:w w:val="115"/>
        </w:rPr>
        <w:t> </w:t>
      </w:r>
      <w:r>
        <w:rPr>
          <w:w w:val="115"/>
        </w:rPr>
        <w:t>–</w:t>
      </w:r>
      <w:r>
        <w:rPr>
          <w:spacing w:val="5"/>
          <w:w w:val="115"/>
        </w:rPr>
        <w:t> </w:t>
      </w:r>
      <w:r>
        <w:rPr>
          <w:w w:val="115"/>
        </w:rPr>
        <w:t>Authorized</w:t>
      </w:r>
      <w:r>
        <w:rPr>
          <w:spacing w:val="5"/>
          <w:w w:val="115"/>
        </w:rPr>
        <w:t> </w:t>
      </w:r>
      <w:r>
        <w:rPr>
          <w:spacing w:val="-2"/>
          <w:w w:val="115"/>
        </w:rPr>
        <w:t>Transactions</w:t>
      </w:r>
    </w:p>
    <w:p>
      <w:pPr>
        <w:pStyle w:val="BodyText"/>
        <w:spacing w:before="5"/>
        <w:rPr>
          <w:sz w:val="29"/>
        </w:rPr>
      </w:pPr>
    </w:p>
    <w:p>
      <w:pPr>
        <w:pStyle w:val="BodyText"/>
        <w:tabs>
          <w:tab w:pos="1501" w:val="left" w:leader="none"/>
          <w:tab w:pos="6083" w:val="left" w:leader="none"/>
        </w:tabs>
        <w:ind w:left="101"/>
      </w:pPr>
      <w:hyperlink r:id="rId90">
        <w:r>
          <w:rPr>
            <w:color w:val="0000FF"/>
          </w:rPr>
          <w:t>SB</w:t>
        </w:r>
        <w:r>
          <w:rPr>
            <w:color w:val="0000FF"/>
            <w:spacing w:val="-8"/>
          </w:rPr>
          <w:t> </w:t>
        </w:r>
        <w:r>
          <w:rPr>
            <w:color w:val="0000FF"/>
            <w:spacing w:val="-5"/>
            <w:w w:val="115"/>
          </w:rPr>
          <w:t>114</w:t>
        </w:r>
      </w:hyperlink>
      <w:r>
        <w:rPr>
          <w:color w:val="0000FF"/>
        </w:rPr>
        <w:tab/>
      </w:r>
      <w:r>
        <w:rPr>
          <w:w w:val="115"/>
        </w:rPr>
        <w:t>Senator</w:t>
      </w:r>
      <w:r>
        <w:rPr>
          <w:spacing w:val="3"/>
          <w:w w:val="115"/>
        </w:rPr>
        <w:t> </w:t>
      </w:r>
      <w:r>
        <w:rPr>
          <w:w w:val="115"/>
        </w:rPr>
        <w:t>Kagan,</w:t>
      </w:r>
      <w:r>
        <w:rPr>
          <w:spacing w:val="3"/>
          <w:w w:val="115"/>
        </w:rPr>
        <w:t> </w:t>
      </w:r>
      <w:r>
        <w:rPr>
          <w:w w:val="115"/>
        </w:rPr>
        <w:t>et</w:t>
      </w:r>
      <w:r>
        <w:rPr>
          <w:spacing w:val="3"/>
          <w:w w:val="115"/>
        </w:rPr>
        <w:t> </w:t>
      </w:r>
      <w:r>
        <w:rPr>
          <w:spacing w:val="-5"/>
          <w:w w:val="115"/>
        </w:rPr>
        <w:t>al</w:t>
      </w:r>
      <w:r>
        <w:rPr/>
        <w:tab/>
      </w:r>
      <w:r>
        <w:rPr>
          <w:w w:val="115"/>
        </w:rPr>
        <w:t>3–1–1</w:t>
      </w:r>
      <w:r>
        <w:rPr>
          <w:spacing w:val="-1"/>
          <w:w w:val="115"/>
        </w:rPr>
        <w:t> </w:t>
      </w:r>
      <w:r>
        <w:rPr>
          <w:w w:val="115"/>
        </w:rPr>
        <w:t>Systems – Expansion</w:t>
      </w:r>
      <w:r>
        <w:rPr>
          <w:spacing w:val="1"/>
          <w:w w:val="115"/>
        </w:rPr>
        <w:t> </w:t>
      </w:r>
      <w:r>
        <w:rPr>
          <w:w w:val="115"/>
        </w:rPr>
        <w:t>Program and</w:t>
      </w:r>
      <w:r>
        <w:rPr>
          <w:spacing w:val="-1"/>
          <w:w w:val="115"/>
        </w:rPr>
        <w:t> </w:t>
      </w:r>
      <w:r>
        <w:rPr>
          <w:w w:val="115"/>
        </w:rPr>
        <w:t>Oversight Board</w:t>
      </w:r>
      <w:r>
        <w:rPr>
          <w:spacing w:val="1"/>
          <w:w w:val="115"/>
        </w:rPr>
        <w:t> </w:t>
      </w:r>
      <w:r>
        <w:rPr>
          <w:spacing w:val="-10"/>
          <w:w w:val="115"/>
        </w:rPr>
        <w:t>–</w:t>
      </w:r>
    </w:p>
    <w:p>
      <w:pPr>
        <w:pStyle w:val="BodyText"/>
        <w:spacing w:before="51"/>
        <w:ind w:left="6084"/>
      </w:pPr>
      <w:r>
        <w:rPr>
          <w:spacing w:val="-2"/>
          <w:w w:val="120"/>
        </w:rPr>
        <w:t>Establishment</w:t>
      </w:r>
    </w:p>
    <w:p>
      <w:pPr>
        <w:pStyle w:val="BodyText"/>
        <w:rPr>
          <w:sz w:val="18"/>
        </w:rPr>
      </w:pPr>
    </w:p>
    <w:p>
      <w:pPr>
        <w:spacing w:after="0"/>
        <w:rPr>
          <w:sz w:val="18"/>
        </w:rPr>
        <w:sectPr>
          <w:pgSz w:w="15840" w:h="12240" w:orient="landscape"/>
          <w:pgMar w:header="720" w:footer="0" w:top="1040" w:bottom="280" w:left="1340" w:right="1320"/>
        </w:sectPr>
      </w:pPr>
    </w:p>
    <w:p>
      <w:pPr>
        <w:pStyle w:val="BodyText"/>
        <w:tabs>
          <w:tab w:pos="1501" w:val="left" w:leader="none"/>
        </w:tabs>
        <w:spacing w:line="283" w:lineRule="auto" w:before="132"/>
        <w:ind w:left="1502" w:right="493" w:hanging="1400"/>
      </w:pPr>
      <w:hyperlink r:id="rId91">
        <w:r>
          <w:rPr>
            <w:color w:val="0000FF"/>
            <w:w w:val="115"/>
          </w:rPr>
          <w:t>HB 264</w:t>
        </w:r>
      </w:hyperlink>
      <w:r>
        <w:rPr>
          <w:color w:val="0000FF"/>
        </w:rPr>
        <w:tab/>
      </w:r>
      <w:r>
        <w:rPr>
          <w:w w:val="115"/>
        </w:rPr>
        <w:t>Chair, Government, Labor, and Elections</w:t>
      </w:r>
      <w:r>
        <w:rPr>
          <w:spacing w:val="-18"/>
          <w:w w:val="115"/>
        </w:rPr>
        <w:t> </w:t>
      </w:r>
      <w:r>
        <w:rPr>
          <w:w w:val="115"/>
        </w:rPr>
        <w:t>Committee</w:t>
      </w:r>
      <w:r>
        <w:rPr>
          <w:spacing w:val="-17"/>
          <w:w w:val="115"/>
        </w:rPr>
        <w:t> </w:t>
      </w:r>
      <w:r>
        <w:rPr>
          <w:w w:val="115"/>
        </w:rPr>
        <w:t>(By</w:t>
      </w:r>
      <w:r>
        <w:rPr>
          <w:spacing w:val="-17"/>
          <w:w w:val="115"/>
        </w:rPr>
        <w:t> </w:t>
      </w:r>
      <w:r>
        <w:rPr>
          <w:w w:val="115"/>
        </w:rPr>
        <w:t>Request</w:t>
      </w:r>
      <w:r>
        <w:rPr>
          <w:spacing w:val="-17"/>
          <w:w w:val="115"/>
        </w:rPr>
        <w:t> </w:t>
      </w:r>
      <w:r>
        <w:rPr>
          <w:w w:val="115"/>
        </w:rPr>
        <w:t>– Departmental – Information </w:t>
      </w:r>
      <w:r>
        <w:rPr>
          <w:spacing w:val="-2"/>
          <w:w w:val="115"/>
        </w:rPr>
        <w:t>Technology)</w:t>
      </w:r>
    </w:p>
    <w:p>
      <w:pPr>
        <w:pStyle w:val="BodyText"/>
        <w:spacing w:before="6"/>
        <w:rPr>
          <w:sz w:val="25"/>
        </w:rPr>
      </w:pPr>
    </w:p>
    <w:p>
      <w:pPr>
        <w:pStyle w:val="BodyText"/>
        <w:tabs>
          <w:tab w:pos="1501" w:val="left" w:leader="none"/>
        </w:tabs>
        <w:spacing w:line="283" w:lineRule="auto"/>
        <w:ind w:left="1502" w:right="6" w:hanging="1400"/>
      </w:pPr>
      <w:hyperlink r:id="rId92">
        <w:r>
          <w:rPr>
            <w:color w:val="0000FF"/>
            <w:w w:val="115"/>
          </w:rPr>
          <w:t>SB 85</w:t>
        </w:r>
      </w:hyperlink>
      <w:r>
        <w:rPr>
          <w:color w:val="0000FF"/>
        </w:rPr>
        <w:tab/>
      </w:r>
      <w:r>
        <w:rPr>
          <w:w w:val="115"/>
        </w:rPr>
        <w:t>Chair, Budget and Taxation Committee (By Request – Departmental – Information Technology)</w:t>
      </w:r>
    </w:p>
    <w:p>
      <w:pPr>
        <w:pStyle w:val="BodyText"/>
        <w:spacing w:before="132"/>
        <w:ind w:left="101"/>
      </w:pPr>
      <w:r>
        <w:rPr/>
        <w:br w:type="column"/>
      </w:r>
      <w:r>
        <w:rPr>
          <w:w w:val="115"/>
        </w:rPr>
        <w:t>Maryland</w:t>
      </w:r>
      <w:r>
        <w:rPr>
          <w:spacing w:val="5"/>
          <w:w w:val="115"/>
        </w:rPr>
        <w:t> </w:t>
      </w:r>
      <w:r>
        <w:rPr>
          <w:w w:val="115"/>
        </w:rPr>
        <w:t>Data</w:t>
      </w:r>
      <w:r>
        <w:rPr>
          <w:spacing w:val="6"/>
          <w:w w:val="115"/>
        </w:rPr>
        <w:t> </w:t>
      </w:r>
      <w:r>
        <w:rPr>
          <w:w w:val="115"/>
        </w:rPr>
        <w:t>Privacy</w:t>
      </w:r>
      <w:r>
        <w:rPr>
          <w:spacing w:val="6"/>
          <w:w w:val="115"/>
        </w:rPr>
        <w:t> </w:t>
      </w:r>
      <w:r>
        <w:rPr>
          <w:w w:val="115"/>
        </w:rPr>
        <w:t>and</w:t>
      </w:r>
      <w:r>
        <w:rPr>
          <w:spacing w:val="7"/>
          <w:w w:val="115"/>
        </w:rPr>
        <w:t> </w:t>
      </w:r>
      <w:r>
        <w:rPr>
          <w:w w:val="115"/>
        </w:rPr>
        <w:t>Protection</w:t>
      </w:r>
      <w:r>
        <w:rPr>
          <w:spacing w:val="6"/>
          <w:w w:val="115"/>
        </w:rPr>
        <w:t> </w:t>
      </w:r>
      <w:r>
        <w:rPr>
          <w:w w:val="115"/>
        </w:rPr>
        <w:t>Act</w:t>
      </w:r>
      <w:r>
        <w:rPr>
          <w:spacing w:val="7"/>
          <w:w w:val="115"/>
        </w:rPr>
        <w:t> </w:t>
      </w:r>
      <w:r>
        <w:rPr>
          <w:w w:val="115"/>
        </w:rPr>
        <w:t>of</w:t>
      </w:r>
      <w:r>
        <w:rPr>
          <w:spacing w:val="6"/>
          <w:w w:val="115"/>
        </w:rPr>
        <w:t> </w:t>
      </w:r>
      <w:r>
        <w:rPr>
          <w:spacing w:val="-4"/>
          <w:w w:val="115"/>
        </w:rPr>
        <w:t>2026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line="283" w:lineRule="auto" w:before="217"/>
        <w:ind w:left="101"/>
      </w:pPr>
      <w:r>
        <w:rPr>
          <w:w w:val="115"/>
        </w:rPr>
        <w:t>Department of Information Technology – Information Technology Investment Fund – Uses</w:t>
      </w:r>
    </w:p>
    <w:p>
      <w:pPr>
        <w:spacing w:after="0" w:line="283" w:lineRule="auto"/>
        <w:sectPr>
          <w:type w:val="continuous"/>
          <w:pgSz w:w="15840" w:h="12240" w:orient="landscape"/>
          <w:pgMar w:header="720" w:footer="0" w:top="640" w:bottom="280" w:left="1340" w:right="1320"/>
          <w:cols w:num="2" w:equalWidth="0">
            <w:col w:w="5921" w:space="61"/>
            <w:col w:w="719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0"/>
        </w:rPr>
      </w:pPr>
    </w:p>
    <w:p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  <w:pict>
          <v:group style="width:647.950pt;height:.5pt;mso-position-horizontal-relative:char;mso-position-vertical-relative:line" id="docshapegroup9" coordorigin="0,0" coordsize="12959,10">
            <v:line style="position:absolute" from="12959,5" to="0,5" stroked="true" strokeweight=".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pgSz w:w="15840" w:h="12240" w:orient="landscape"/>
          <w:pgMar w:header="720" w:footer="0" w:top="1040" w:bottom="280" w:left="1340" w:right="1320"/>
        </w:sectPr>
      </w:pPr>
    </w:p>
    <w:p>
      <w:pPr>
        <w:pStyle w:val="BodyText"/>
        <w:tabs>
          <w:tab w:pos="1501" w:val="left" w:leader="none"/>
        </w:tabs>
        <w:spacing w:line="283" w:lineRule="auto" w:before="93"/>
        <w:ind w:left="1502" w:right="38" w:hanging="1400"/>
      </w:pPr>
      <w:hyperlink r:id="rId93">
        <w:r>
          <w:rPr>
            <w:color w:val="0000FF"/>
            <w:w w:val="115"/>
          </w:rPr>
          <w:t>HB 266</w:t>
        </w:r>
      </w:hyperlink>
      <w:r>
        <w:rPr>
          <w:color w:val="0000FF"/>
        </w:rPr>
        <w:tab/>
      </w:r>
      <w:r>
        <w:rPr>
          <w:w w:val="115"/>
        </w:rPr>
        <w:t>Chair, Government, Labor, and Elections</w:t>
      </w:r>
      <w:r>
        <w:rPr>
          <w:spacing w:val="-18"/>
          <w:w w:val="115"/>
        </w:rPr>
        <w:t> </w:t>
      </w:r>
      <w:r>
        <w:rPr>
          <w:w w:val="115"/>
        </w:rPr>
        <w:t>Committee</w:t>
      </w:r>
      <w:r>
        <w:rPr>
          <w:spacing w:val="-17"/>
          <w:w w:val="115"/>
        </w:rPr>
        <w:t> </w:t>
      </w:r>
      <w:r>
        <w:rPr>
          <w:w w:val="115"/>
        </w:rPr>
        <w:t>(By</w:t>
      </w:r>
      <w:r>
        <w:rPr>
          <w:spacing w:val="-17"/>
          <w:w w:val="115"/>
        </w:rPr>
        <w:t> </w:t>
      </w:r>
      <w:r>
        <w:rPr>
          <w:w w:val="115"/>
        </w:rPr>
        <w:t>Request</w:t>
      </w:r>
      <w:r>
        <w:rPr>
          <w:spacing w:val="-17"/>
          <w:w w:val="115"/>
        </w:rPr>
        <w:t> </w:t>
      </w:r>
      <w:r>
        <w:rPr>
          <w:w w:val="115"/>
        </w:rPr>
        <w:t>– Departmental – Information </w:t>
      </w:r>
      <w:r>
        <w:rPr>
          <w:spacing w:val="-2"/>
          <w:w w:val="115"/>
        </w:rPr>
        <w:t>Technology)</w:t>
      </w:r>
    </w:p>
    <w:p>
      <w:pPr>
        <w:pStyle w:val="BodyText"/>
        <w:spacing w:line="283" w:lineRule="auto" w:before="93"/>
        <w:ind w:left="101"/>
      </w:pPr>
      <w:r>
        <w:rPr/>
        <w:br w:type="column"/>
      </w:r>
      <w:r>
        <w:rPr>
          <w:w w:val="115"/>
        </w:rPr>
        <w:t>Department of Information Technology – Information Technology Investment Fund – Uses</w:t>
      </w:r>
    </w:p>
    <w:p>
      <w:pPr>
        <w:spacing w:after="0" w:line="283" w:lineRule="auto"/>
        <w:sectPr>
          <w:type w:val="continuous"/>
          <w:pgSz w:w="15840" w:h="12240" w:orient="landscape"/>
          <w:pgMar w:header="720" w:footer="0" w:top="640" w:bottom="280" w:left="1340" w:right="1320"/>
          <w:cols w:num="2" w:equalWidth="0">
            <w:col w:w="5466" w:space="516"/>
            <w:col w:w="7198"/>
          </w:cols>
        </w:sectPr>
      </w:pPr>
    </w:p>
    <w:p>
      <w:pPr>
        <w:pStyle w:val="BodyText"/>
        <w:spacing w:before="11"/>
        <w:rPr>
          <w:sz w:val="13"/>
        </w:rPr>
      </w:pPr>
    </w:p>
    <w:p>
      <w:pPr>
        <w:pStyle w:val="BodyText"/>
        <w:tabs>
          <w:tab w:pos="1501" w:val="left" w:leader="none"/>
          <w:tab w:pos="6083" w:val="left" w:leader="none"/>
        </w:tabs>
        <w:spacing w:line="283" w:lineRule="auto" w:before="133"/>
        <w:ind w:left="6084" w:right="940" w:hanging="5982"/>
      </w:pPr>
      <w:hyperlink r:id="rId94">
        <w:r>
          <w:rPr>
            <w:color w:val="0000FF"/>
            <w:w w:val="115"/>
          </w:rPr>
          <w:t>HB 718</w:t>
        </w:r>
      </w:hyperlink>
      <w:r>
        <w:rPr>
          <w:color w:val="0000FF"/>
        </w:rPr>
        <w:tab/>
      </w:r>
      <w:r>
        <w:rPr>
          <w:w w:val="115"/>
        </w:rPr>
        <w:t>Delegate Stewart</w:t>
      </w:r>
      <w:r>
        <w:rPr/>
        <w:tab/>
      </w:r>
      <w:r>
        <w:rPr>
          <w:w w:val="115"/>
        </w:rPr>
        <w:t>Information Technology – State and Higher Education E–Mail – Requirements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tabs>
          <w:tab w:pos="1501" w:val="left" w:leader="none"/>
          <w:tab w:pos="6083" w:val="left" w:leader="none"/>
        </w:tabs>
        <w:spacing w:line="283" w:lineRule="auto"/>
        <w:ind w:left="6084" w:right="654" w:hanging="5982"/>
      </w:pPr>
      <w:hyperlink r:id="rId95">
        <w:r>
          <w:rPr>
            <w:color w:val="0000FF"/>
            <w:w w:val="115"/>
          </w:rPr>
          <w:t>SB 29</w:t>
        </w:r>
      </w:hyperlink>
      <w:r>
        <w:rPr>
          <w:color w:val="0000FF"/>
        </w:rPr>
        <w:tab/>
      </w:r>
      <w:r>
        <w:rPr>
          <w:w w:val="115"/>
        </w:rPr>
        <w:t>Senator Kagan</w:t>
      </w:r>
      <w:r>
        <w:rPr/>
        <w:tab/>
      </w:r>
      <w:r>
        <w:rPr>
          <w:w w:val="115"/>
        </w:rPr>
        <w:t>Election</w:t>
      </w:r>
      <w:r>
        <w:rPr>
          <w:spacing w:val="-4"/>
          <w:w w:val="115"/>
        </w:rPr>
        <w:t> </w:t>
      </w:r>
      <w:r>
        <w:rPr>
          <w:w w:val="115"/>
        </w:rPr>
        <w:t>Law</w:t>
      </w:r>
      <w:r>
        <w:rPr>
          <w:spacing w:val="-5"/>
          <w:w w:val="115"/>
        </w:rPr>
        <w:t> </w:t>
      </w:r>
      <w:r>
        <w:rPr>
          <w:w w:val="115"/>
        </w:rPr>
        <w:t>–</w:t>
      </w:r>
      <w:r>
        <w:rPr>
          <w:spacing w:val="-4"/>
          <w:w w:val="115"/>
        </w:rPr>
        <w:t> </w:t>
      </w:r>
      <w:r>
        <w:rPr>
          <w:w w:val="115"/>
        </w:rPr>
        <w:t>Petitions</w:t>
      </w:r>
      <w:r>
        <w:rPr>
          <w:spacing w:val="-4"/>
          <w:w w:val="115"/>
        </w:rPr>
        <w:t> </w:t>
      </w:r>
      <w:r>
        <w:rPr>
          <w:w w:val="115"/>
        </w:rPr>
        <w:t>and</w:t>
      </w:r>
      <w:r>
        <w:rPr>
          <w:spacing w:val="-4"/>
          <w:w w:val="115"/>
        </w:rPr>
        <w:t> </w:t>
      </w:r>
      <w:r>
        <w:rPr>
          <w:w w:val="115"/>
        </w:rPr>
        <w:t>Ballot</w:t>
      </w:r>
      <w:r>
        <w:rPr>
          <w:spacing w:val="-4"/>
          <w:w w:val="115"/>
        </w:rPr>
        <w:t> </w:t>
      </w:r>
      <w:r>
        <w:rPr>
          <w:w w:val="115"/>
        </w:rPr>
        <w:t>Questions</w:t>
      </w:r>
      <w:r>
        <w:rPr>
          <w:spacing w:val="-5"/>
          <w:w w:val="115"/>
        </w:rPr>
        <w:t> </w:t>
      </w:r>
      <w:r>
        <w:rPr>
          <w:w w:val="115"/>
        </w:rPr>
        <w:t>–</w:t>
      </w:r>
      <w:r>
        <w:rPr>
          <w:spacing w:val="-3"/>
          <w:w w:val="115"/>
        </w:rPr>
        <w:t> </w:t>
      </w:r>
      <w:r>
        <w:rPr>
          <w:w w:val="115"/>
        </w:rPr>
        <w:t>Contents, Plain Language Requirement, and Procedures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tabs>
          <w:tab w:pos="1501" w:val="left" w:leader="none"/>
          <w:tab w:pos="6083" w:val="left" w:leader="none"/>
        </w:tabs>
        <w:spacing w:line="283" w:lineRule="auto"/>
        <w:ind w:left="6084" w:right="1253" w:hanging="5982"/>
      </w:pPr>
      <w:hyperlink r:id="rId96">
        <w:r>
          <w:rPr>
            <w:color w:val="0000FF"/>
            <w:w w:val="115"/>
          </w:rPr>
          <w:t>SB 949</w:t>
        </w:r>
      </w:hyperlink>
      <w:r>
        <w:rPr>
          <w:color w:val="0000FF"/>
        </w:rPr>
        <w:tab/>
      </w:r>
      <w:r>
        <w:rPr>
          <w:w w:val="115"/>
        </w:rPr>
        <w:t>Senator Kagan</w:t>
      </w:r>
      <w:r>
        <w:rPr/>
        <w:tab/>
      </w:r>
      <w:r>
        <w:rPr>
          <w:w w:val="115"/>
        </w:rPr>
        <w:t>Election</w:t>
      </w:r>
      <w:r>
        <w:rPr>
          <w:spacing w:val="-3"/>
          <w:w w:val="115"/>
        </w:rPr>
        <w:t> </w:t>
      </w:r>
      <w:r>
        <w:rPr>
          <w:w w:val="115"/>
        </w:rPr>
        <w:t>Law</w:t>
      </w:r>
      <w:r>
        <w:rPr>
          <w:spacing w:val="-4"/>
          <w:w w:val="115"/>
        </w:rPr>
        <w:t> </w:t>
      </w:r>
      <w:r>
        <w:rPr>
          <w:w w:val="115"/>
        </w:rPr>
        <w:t>–</w:t>
      </w:r>
      <w:r>
        <w:rPr>
          <w:spacing w:val="-3"/>
          <w:w w:val="115"/>
        </w:rPr>
        <w:t> </w:t>
      </w:r>
      <w:r>
        <w:rPr>
          <w:w w:val="115"/>
        </w:rPr>
        <w:t>Absentee</w:t>
      </w:r>
      <w:r>
        <w:rPr>
          <w:spacing w:val="-3"/>
          <w:w w:val="115"/>
        </w:rPr>
        <w:t> </w:t>
      </w:r>
      <w:r>
        <w:rPr>
          <w:w w:val="115"/>
        </w:rPr>
        <w:t>Ballots</w:t>
      </w:r>
      <w:r>
        <w:rPr>
          <w:spacing w:val="-4"/>
          <w:w w:val="115"/>
        </w:rPr>
        <w:t> </w:t>
      </w:r>
      <w:r>
        <w:rPr>
          <w:w w:val="115"/>
        </w:rPr>
        <w:t>–</w:t>
      </w:r>
      <w:r>
        <w:rPr>
          <w:spacing w:val="-2"/>
          <w:w w:val="115"/>
        </w:rPr>
        <w:t> </w:t>
      </w:r>
      <w:r>
        <w:rPr>
          <w:w w:val="115"/>
        </w:rPr>
        <w:t>State</w:t>
      </w:r>
      <w:r>
        <w:rPr>
          <w:spacing w:val="-3"/>
          <w:w w:val="115"/>
        </w:rPr>
        <w:t> </w:t>
      </w:r>
      <w:r>
        <w:rPr>
          <w:w w:val="115"/>
        </w:rPr>
        <w:t>and</w:t>
      </w:r>
      <w:r>
        <w:rPr>
          <w:spacing w:val="-3"/>
          <w:w w:val="115"/>
        </w:rPr>
        <w:t> </w:t>
      </w:r>
      <w:r>
        <w:rPr>
          <w:w w:val="115"/>
        </w:rPr>
        <w:t>Federal </w:t>
      </w:r>
      <w:r>
        <w:rPr>
          <w:spacing w:val="-2"/>
          <w:w w:val="115"/>
        </w:rPr>
        <w:t>Requirements</w:t>
      </w:r>
    </w:p>
    <w:p>
      <w:pPr>
        <w:pStyle w:val="BodyText"/>
        <w:spacing w:before="9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5840" w:h="12240" w:orient="landscape"/>
          <w:pgMar w:header="720" w:footer="0" w:top="640" w:bottom="280" w:left="1340" w:right="1320"/>
        </w:sectPr>
      </w:pPr>
    </w:p>
    <w:p>
      <w:pPr>
        <w:pStyle w:val="BodyText"/>
        <w:tabs>
          <w:tab w:pos="1501" w:val="left" w:leader="none"/>
        </w:tabs>
        <w:spacing w:line="283" w:lineRule="auto" w:before="132"/>
        <w:ind w:left="1502" w:hanging="1400"/>
      </w:pPr>
      <w:hyperlink r:id="rId97">
        <w:r>
          <w:rPr>
            <w:color w:val="0000FF"/>
            <w:w w:val="115"/>
          </w:rPr>
          <w:t>SB 153</w:t>
        </w:r>
      </w:hyperlink>
      <w:r>
        <w:rPr>
          <w:color w:val="0000FF"/>
        </w:rPr>
        <w:tab/>
      </w:r>
      <w:r>
        <w:rPr>
          <w:w w:val="115"/>
        </w:rPr>
        <w:t>Chair, Education, Energy, and the Environment</w:t>
      </w:r>
      <w:r>
        <w:rPr>
          <w:spacing w:val="-4"/>
          <w:w w:val="115"/>
        </w:rPr>
        <w:t> </w:t>
      </w:r>
      <w:r>
        <w:rPr>
          <w:w w:val="115"/>
        </w:rPr>
        <w:t>Committee</w:t>
      </w:r>
      <w:r>
        <w:rPr>
          <w:spacing w:val="-4"/>
          <w:w w:val="115"/>
        </w:rPr>
        <w:t> </w:t>
      </w:r>
      <w:r>
        <w:rPr>
          <w:w w:val="115"/>
        </w:rPr>
        <w:t>(By</w:t>
      </w:r>
      <w:r>
        <w:rPr>
          <w:spacing w:val="-4"/>
          <w:w w:val="115"/>
        </w:rPr>
        <w:t> </w:t>
      </w:r>
      <w:r>
        <w:rPr>
          <w:w w:val="115"/>
        </w:rPr>
        <w:t>Request</w:t>
      </w:r>
      <w:r>
        <w:rPr>
          <w:spacing w:val="-5"/>
          <w:w w:val="115"/>
        </w:rPr>
        <w:t> </w:t>
      </w:r>
      <w:r>
        <w:rPr>
          <w:w w:val="115"/>
        </w:rPr>
        <w:t>– Departmental – State Board of </w:t>
      </w:r>
      <w:r>
        <w:rPr>
          <w:spacing w:val="-2"/>
          <w:w w:val="115"/>
        </w:rPr>
        <w:t>Elections)</w:t>
      </w:r>
    </w:p>
    <w:p>
      <w:pPr>
        <w:pStyle w:val="BodyText"/>
        <w:spacing w:before="6"/>
        <w:rPr>
          <w:sz w:val="25"/>
        </w:rPr>
      </w:pPr>
    </w:p>
    <w:p>
      <w:pPr>
        <w:pStyle w:val="BodyText"/>
        <w:tabs>
          <w:tab w:pos="1501" w:val="left" w:leader="none"/>
        </w:tabs>
        <w:spacing w:line="283" w:lineRule="auto"/>
        <w:ind w:left="1502" w:hanging="1400"/>
      </w:pPr>
      <w:hyperlink r:id="rId98">
        <w:r>
          <w:rPr>
            <w:color w:val="0000FF"/>
            <w:w w:val="115"/>
          </w:rPr>
          <w:t>SB 11</w:t>
        </w:r>
      </w:hyperlink>
      <w:r>
        <w:rPr>
          <w:color w:val="0000FF"/>
        </w:rPr>
        <w:tab/>
      </w:r>
      <w:r>
        <w:rPr>
          <w:w w:val="115"/>
        </w:rPr>
        <w:t>Chair, Education, Energy, and the Environment</w:t>
      </w:r>
      <w:r>
        <w:rPr>
          <w:spacing w:val="-4"/>
          <w:w w:val="115"/>
        </w:rPr>
        <w:t> </w:t>
      </w:r>
      <w:r>
        <w:rPr>
          <w:w w:val="115"/>
        </w:rPr>
        <w:t>Committee</w:t>
      </w:r>
      <w:r>
        <w:rPr>
          <w:spacing w:val="-4"/>
          <w:w w:val="115"/>
        </w:rPr>
        <w:t> </w:t>
      </w:r>
      <w:r>
        <w:rPr>
          <w:w w:val="115"/>
        </w:rPr>
        <w:t>(By</w:t>
      </w:r>
      <w:r>
        <w:rPr>
          <w:spacing w:val="-4"/>
          <w:w w:val="115"/>
        </w:rPr>
        <w:t> </w:t>
      </w:r>
      <w:r>
        <w:rPr>
          <w:w w:val="115"/>
        </w:rPr>
        <w:t>Request</w:t>
      </w:r>
      <w:r>
        <w:rPr>
          <w:spacing w:val="-5"/>
          <w:w w:val="115"/>
        </w:rPr>
        <w:t> </w:t>
      </w:r>
      <w:r>
        <w:rPr>
          <w:w w:val="115"/>
        </w:rPr>
        <w:t>– Departmental – State Board of </w:t>
      </w:r>
      <w:r>
        <w:rPr>
          <w:spacing w:val="-2"/>
          <w:w w:val="115"/>
        </w:rPr>
        <w:t>Elections)</w:t>
      </w:r>
    </w:p>
    <w:p>
      <w:pPr>
        <w:pStyle w:val="BodyText"/>
        <w:spacing w:before="6"/>
        <w:rPr>
          <w:sz w:val="25"/>
        </w:rPr>
      </w:pPr>
    </w:p>
    <w:p>
      <w:pPr>
        <w:pStyle w:val="BodyText"/>
        <w:tabs>
          <w:tab w:pos="1501" w:val="left" w:leader="none"/>
        </w:tabs>
        <w:spacing w:line="283" w:lineRule="auto"/>
        <w:ind w:left="1502" w:right="484" w:hanging="1400"/>
      </w:pPr>
      <w:hyperlink r:id="rId99">
        <w:r>
          <w:rPr>
            <w:color w:val="0000FF"/>
            <w:w w:val="115"/>
          </w:rPr>
          <w:t>HB 260</w:t>
        </w:r>
      </w:hyperlink>
      <w:r>
        <w:rPr>
          <w:color w:val="0000FF"/>
        </w:rPr>
        <w:tab/>
      </w:r>
      <w:r>
        <w:rPr>
          <w:w w:val="115"/>
        </w:rPr>
        <w:t>Chair, Government, Labor, and Elections</w:t>
      </w:r>
      <w:r>
        <w:rPr>
          <w:spacing w:val="-18"/>
          <w:w w:val="115"/>
        </w:rPr>
        <w:t> </w:t>
      </w:r>
      <w:r>
        <w:rPr>
          <w:w w:val="115"/>
        </w:rPr>
        <w:t>Committee</w:t>
      </w:r>
      <w:r>
        <w:rPr>
          <w:spacing w:val="-17"/>
          <w:w w:val="115"/>
        </w:rPr>
        <w:t> </w:t>
      </w:r>
      <w:r>
        <w:rPr>
          <w:w w:val="115"/>
        </w:rPr>
        <w:t>(By</w:t>
      </w:r>
      <w:r>
        <w:rPr>
          <w:spacing w:val="-17"/>
          <w:w w:val="115"/>
        </w:rPr>
        <w:t> </w:t>
      </w:r>
      <w:r>
        <w:rPr>
          <w:w w:val="115"/>
        </w:rPr>
        <w:t>Request</w:t>
      </w:r>
      <w:r>
        <w:rPr>
          <w:spacing w:val="-17"/>
          <w:w w:val="115"/>
        </w:rPr>
        <w:t> </w:t>
      </w:r>
      <w:r>
        <w:rPr>
          <w:w w:val="115"/>
        </w:rPr>
        <w:t>– Departmental – State Board of </w:t>
      </w:r>
      <w:r>
        <w:rPr>
          <w:spacing w:val="-2"/>
          <w:w w:val="115"/>
        </w:rPr>
        <w:t>Elections)</w:t>
      </w:r>
    </w:p>
    <w:p>
      <w:pPr>
        <w:pStyle w:val="BodyText"/>
        <w:spacing w:line="283" w:lineRule="auto" w:before="132"/>
        <w:ind w:left="101"/>
      </w:pPr>
      <w:r>
        <w:rPr/>
        <w:br w:type="column"/>
      </w:r>
      <w:r>
        <w:rPr>
          <w:w w:val="115"/>
        </w:rPr>
        <w:t>Election Law – Campaign Finance Entities – Oversight and Control of Campaign Funds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line="283" w:lineRule="auto" w:before="209"/>
        <w:ind w:left="101" w:right="247"/>
      </w:pPr>
      <w:r>
        <w:rPr>
          <w:w w:val="120"/>
        </w:rPr>
        <w:t>Campaign</w:t>
      </w:r>
      <w:r>
        <w:rPr>
          <w:spacing w:val="-7"/>
          <w:w w:val="120"/>
        </w:rPr>
        <w:t> </w:t>
      </w:r>
      <w:r>
        <w:rPr>
          <w:w w:val="120"/>
        </w:rPr>
        <w:t>Financing</w:t>
      </w:r>
      <w:r>
        <w:rPr>
          <w:spacing w:val="-6"/>
          <w:w w:val="120"/>
        </w:rPr>
        <w:t> </w:t>
      </w:r>
      <w:r>
        <w:rPr>
          <w:w w:val="120"/>
        </w:rPr>
        <w:t>–</w:t>
      </w:r>
      <w:r>
        <w:rPr>
          <w:spacing w:val="-6"/>
          <w:w w:val="120"/>
        </w:rPr>
        <w:t> </w:t>
      </w:r>
      <w:r>
        <w:rPr>
          <w:w w:val="120"/>
        </w:rPr>
        <w:t>Campaign</w:t>
      </w:r>
      <w:r>
        <w:rPr>
          <w:spacing w:val="-7"/>
          <w:w w:val="120"/>
        </w:rPr>
        <w:t> </w:t>
      </w:r>
      <w:r>
        <w:rPr>
          <w:w w:val="120"/>
        </w:rPr>
        <w:t>Finance</w:t>
      </w:r>
      <w:r>
        <w:rPr>
          <w:spacing w:val="-6"/>
          <w:w w:val="120"/>
        </w:rPr>
        <w:t> </w:t>
      </w:r>
      <w:r>
        <w:rPr>
          <w:w w:val="120"/>
        </w:rPr>
        <w:t>Reporting </w:t>
      </w:r>
      <w:r>
        <w:rPr>
          <w:spacing w:val="-2"/>
          <w:w w:val="120"/>
        </w:rPr>
        <w:t>Deadline</w:t>
      </w:r>
      <w:r>
        <w:rPr>
          <w:spacing w:val="-7"/>
          <w:w w:val="120"/>
        </w:rPr>
        <w:t> </w:t>
      </w:r>
      <w:r>
        <w:rPr>
          <w:spacing w:val="-2"/>
          <w:w w:val="120"/>
        </w:rPr>
        <w:t>and</w:t>
      </w:r>
      <w:r>
        <w:rPr>
          <w:spacing w:val="-8"/>
          <w:w w:val="120"/>
        </w:rPr>
        <w:t> </w:t>
      </w:r>
      <w:r>
        <w:rPr>
          <w:spacing w:val="-2"/>
          <w:w w:val="120"/>
        </w:rPr>
        <w:t>Fair</w:t>
      </w:r>
      <w:r>
        <w:rPr>
          <w:spacing w:val="-8"/>
          <w:w w:val="120"/>
        </w:rPr>
        <w:t> </w:t>
      </w:r>
      <w:r>
        <w:rPr>
          <w:spacing w:val="-2"/>
          <w:w w:val="120"/>
        </w:rPr>
        <w:t>Campaign</w:t>
      </w:r>
      <w:r>
        <w:rPr>
          <w:spacing w:val="-8"/>
          <w:w w:val="120"/>
        </w:rPr>
        <w:t> </w:t>
      </w:r>
      <w:r>
        <w:rPr>
          <w:spacing w:val="-2"/>
          <w:w w:val="120"/>
        </w:rPr>
        <w:t>Financing</w:t>
      </w:r>
      <w:r>
        <w:rPr>
          <w:spacing w:val="-8"/>
          <w:w w:val="120"/>
        </w:rPr>
        <w:t> </w:t>
      </w:r>
      <w:r>
        <w:rPr>
          <w:spacing w:val="-2"/>
          <w:w w:val="120"/>
        </w:rPr>
        <w:t>Fund</w:t>
      </w:r>
      <w:r>
        <w:rPr>
          <w:spacing w:val="-7"/>
          <w:w w:val="120"/>
        </w:rPr>
        <w:t> </w:t>
      </w:r>
      <w:r>
        <w:rPr>
          <w:spacing w:val="-2"/>
          <w:w w:val="120"/>
        </w:rPr>
        <w:t>Distributions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line="283" w:lineRule="auto" w:before="209"/>
        <w:ind w:left="101" w:right="247"/>
      </w:pPr>
      <w:r>
        <w:rPr>
          <w:w w:val="120"/>
        </w:rPr>
        <w:t>Campaign</w:t>
      </w:r>
      <w:r>
        <w:rPr>
          <w:spacing w:val="-7"/>
          <w:w w:val="120"/>
        </w:rPr>
        <w:t> </w:t>
      </w:r>
      <w:r>
        <w:rPr>
          <w:w w:val="120"/>
        </w:rPr>
        <w:t>Financing</w:t>
      </w:r>
      <w:r>
        <w:rPr>
          <w:spacing w:val="-6"/>
          <w:w w:val="120"/>
        </w:rPr>
        <w:t> </w:t>
      </w:r>
      <w:r>
        <w:rPr>
          <w:w w:val="120"/>
        </w:rPr>
        <w:t>–</w:t>
      </w:r>
      <w:r>
        <w:rPr>
          <w:spacing w:val="-6"/>
          <w:w w:val="120"/>
        </w:rPr>
        <w:t> </w:t>
      </w:r>
      <w:r>
        <w:rPr>
          <w:w w:val="120"/>
        </w:rPr>
        <w:t>Campaign</w:t>
      </w:r>
      <w:r>
        <w:rPr>
          <w:spacing w:val="-7"/>
          <w:w w:val="120"/>
        </w:rPr>
        <w:t> </w:t>
      </w:r>
      <w:r>
        <w:rPr>
          <w:w w:val="120"/>
        </w:rPr>
        <w:t>Finance</w:t>
      </w:r>
      <w:r>
        <w:rPr>
          <w:spacing w:val="-6"/>
          <w:w w:val="120"/>
        </w:rPr>
        <w:t> </w:t>
      </w:r>
      <w:r>
        <w:rPr>
          <w:w w:val="120"/>
        </w:rPr>
        <w:t>Reporting </w:t>
      </w:r>
      <w:r>
        <w:rPr>
          <w:spacing w:val="-2"/>
          <w:w w:val="120"/>
        </w:rPr>
        <w:t>Deadline</w:t>
      </w:r>
      <w:r>
        <w:rPr>
          <w:spacing w:val="-7"/>
          <w:w w:val="120"/>
        </w:rPr>
        <w:t> </w:t>
      </w:r>
      <w:r>
        <w:rPr>
          <w:spacing w:val="-2"/>
          <w:w w:val="120"/>
        </w:rPr>
        <w:t>and</w:t>
      </w:r>
      <w:r>
        <w:rPr>
          <w:spacing w:val="-8"/>
          <w:w w:val="120"/>
        </w:rPr>
        <w:t> </w:t>
      </w:r>
      <w:r>
        <w:rPr>
          <w:spacing w:val="-2"/>
          <w:w w:val="120"/>
        </w:rPr>
        <w:t>Fair</w:t>
      </w:r>
      <w:r>
        <w:rPr>
          <w:spacing w:val="-8"/>
          <w:w w:val="120"/>
        </w:rPr>
        <w:t> </w:t>
      </w:r>
      <w:r>
        <w:rPr>
          <w:spacing w:val="-2"/>
          <w:w w:val="120"/>
        </w:rPr>
        <w:t>Campaign</w:t>
      </w:r>
      <w:r>
        <w:rPr>
          <w:spacing w:val="-8"/>
          <w:w w:val="120"/>
        </w:rPr>
        <w:t> </w:t>
      </w:r>
      <w:r>
        <w:rPr>
          <w:spacing w:val="-2"/>
          <w:w w:val="120"/>
        </w:rPr>
        <w:t>Financing</w:t>
      </w:r>
      <w:r>
        <w:rPr>
          <w:spacing w:val="-8"/>
          <w:w w:val="120"/>
        </w:rPr>
        <w:t> </w:t>
      </w:r>
      <w:r>
        <w:rPr>
          <w:spacing w:val="-2"/>
          <w:w w:val="120"/>
        </w:rPr>
        <w:t>Fund</w:t>
      </w:r>
      <w:r>
        <w:rPr>
          <w:spacing w:val="-7"/>
          <w:w w:val="120"/>
        </w:rPr>
        <w:t> </w:t>
      </w:r>
      <w:r>
        <w:rPr>
          <w:spacing w:val="-2"/>
          <w:w w:val="120"/>
        </w:rPr>
        <w:t>Distributions</w:t>
      </w:r>
    </w:p>
    <w:p>
      <w:pPr>
        <w:spacing w:after="0" w:line="283" w:lineRule="auto"/>
        <w:sectPr>
          <w:type w:val="continuous"/>
          <w:pgSz w:w="15840" w:h="12240" w:orient="landscape"/>
          <w:pgMar w:header="720" w:footer="0" w:top="640" w:bottom="280" w:left="1340" w:right="1320"/>
          <w:cols w:num="2" w:equalWidth="0">
            <w:col w:w="5912" w:space="70"/>
            <w:col w:w="719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4455"/>
        <w:gridCol w:w="7330"/>
      </w:tblGrid>
      <w:tr>
        <w:trPr>
          <w:trHeight w:val="940" w:hRule="atLeast"/>
        </w:trPr>
        <w:tc>
          <w:tcPr>
            <w:tcW w:w="11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75"/>
              <w:rPr>
                <w:sz w:val="24"/>
              </w:rPr>
            </w:pPr>
            <w:hyperlink r:id="rId100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141</w:t>
              </w:r>
            </w:hyperlink>
          </w:p>
        </w:tc>
        <w:tc>
          <w:tcPr>
            <w:tcW w:w="445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75"/>
              <w:ind w:left="226"/>
              <w:rPr>
                <w:sz w:val="24"/>
              </w:rPr>
            </w:pPr>
            <w:r>
              <w:rPr>
                <w:w w:val="120"/>
                <w:sz w:val="24"/>
              </w:rPr>
              <w:t>Senator</w:t>
            </w:r>
            <w:r>
              <w:rPr>
                <w:spacing w:val="-17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Hester,</w:t>
            </w:r>
            <w:r>
              <w:rPr>
                <w:spacing w:val="-18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et</w:t>
            </w:r>
            <w:r>
              <w:rPr>
                <w:spacing w:val="-16"/>
                <w:w w:val="120"/>
                <w:sz w:val="24"/>
              </w:rPr>
              <w:t> </w:t>
            </w:r>
            <w:r>
              <w:rPr>
                <w:spacing w:val="-5"/>
                <w:w w:val="120"/>
                <w:sz w:val="24"/>
              </w:rPr>
              <w:t>al</w:t>
            </w:r>
          </w:p>
        </w:tc>
        <w:tc>
          <w:tcPr>
            <w:tcW w:w="733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83" w:lineRule="auto" w:before="175"/>
              <w:ind w:left="353"/>
              <w:rPr>
                <w:sz w:val="24"/>
              </w:rPr>
            </w:pPr>
            <w:r>
              <w:rPr>
                <w:w w:val="115"/>
                <w:sz w:val="24"/>
              </w:rPr>
              <w:t>Election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Law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Election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Misinformation,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Election </w:t>
            </w:r>
            <w:r>
              <w:rPr>
                <w:w w:val="120"/>
                <w:sz w:val="24"/>
              </w:rPr>
              <w:t>Disinformation, and Deepfakes</w:t>
            </w:r>
          </w:p>
        </w:tc>
      </w:tr>
      <w:tr>
        <w:trPr>
          <w:trHeight w:val="941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01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10"/>
                  <w:w w:val="105"/>
                  <w:sz w:val="24"/>
                </w:rPr>
                <w:t>8</w:t>
              </w:r>
            </w:hyperlink>
          </w:p>
        </w:tc>
        <w:tc>
          <w:tcPr>
            <w:tcW w:w="4455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20"/>
                <w:sz w:val="24"/>
              </w:rPr>
              <w:t>Senator</w:t>
            </w:r>
            <w:r>
              <w:rPr>
                <w:spacing w:val="-17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Hester,</w:t>
            </w:r>
            <w:r>
              <w:rPr>
                <w:spacing w:val="-18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et</w:t>
            </w:r>
            <w:r>
              <w:rPr>
                <w:spacing w:val="-16"/>
                <w:w w:val="120"/>
                <w:sz w:val="24"/>
              </w:rPr>
              <w:t> </w:t>
            </w:r>
            <w:r>
              <w:rPr>
                <w:spacing w:val="-5"/>
                <w:w w:val="120"/>
                <w:sz w:val="24"/>
              </w:rPr>
              <w:t>al</w:t>
            </w:r>
          </w:p>
        </w:tc>
        <w:tc>
          <w:tcPr>
            <w:tcW w:w="7330" w:type="dxa"/>
          </w:tcPr>
          <w:p>
            <w:pPr>
              <w:pStyle w:val="TableParagraph"/>
              <w:spacing w:line="283" w:lineRule="auto"/>
              <w:ind w:left="353"/>
              <w:rPr>
                <w:sz w:val="24"/>
              </w:rPr>
            </w:pPr>
            <w:r>
              <w:rPr>
                <w:w w:val="115"/>
                <w:sz w:val="24"/>
              </w:rPr>
              <w:t>Criminal Law – Identity Fraud – Artificial Intelligence and Deepfake Representations</w:t>
            </w:r>
          </w:p>
        </w:tc>
      </w:tr>
      <w:tr>
        <w:trPr>
          <w:trHeight w:val="615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02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825</w:t>
              </w:r>
            </w:hyperlink>
          </w:p>
        </w:tc>
        <w:tc>
          <w:tcPr>
            <w:tcW w:w="4455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20"/>
                <w:sz w:val="24"/>
              </w:rPr>
              <w:t>Senator</w:t>
            </w:r>
            <w:r>
              <w:rPr>
                <w:spacing w:val="-17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Hester,</w:t>
            </w:r>
            <w:r>
              <w:rPr>
                <w:spacing w:val="-18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et</w:t>
            </w:r>
            <w:r>
              <w:rPr>
                <w:spacing w:val="-16"/>
                <w:w w:val="120"/>
                <w:sz w:val="24"/>
              </w:rPr>
              <w:t> </w:t>
            </w:r>
            <w:r>
              <w:rPr>
                <w:spacing w:val="-5"/>
                <w:w w:val="120"/>
                <w:sz w:val="24"/>
              </w:rPr>
              <w:t>al</w:t>
            </w:r>
          </w:p>
        </w:tc>
        <w:tc>
          <w:tcPr>
            <w:tcW w:w="7330" w:type="dxa"/>
          </w:tcPr>
          <w:p>
            <w:pPr>
              <w:pStyle w:val="TableParagraph"/>
              <w:ind w:left="353"/>
              <w:rPr>
                <w:sz w:val="24"/>
              </w:rPr>
            </w:pPr>
            <w:r>
              <w:rPr>
                <w:w w:val="115"/>
                <w:sz w:val="24"/>
              </w:rPr>
              <w:t>Public</w:t>
            </w:r>
            <w:r>
              <w:rPr>
                <w:spacing w:val="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Safety</w:t>
            </w:r>
            <w:r>
              <w:rPr>
                <w:spacing w:val="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Critical</w:t>
            </w:r>
            <w:r>
              <w:rPr>
                <w:spacing w:val="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Infrastructure</w:t>
            </w:r>
            <w:r>
              <w:rPr>
                <w:spacing w:val="9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Protection</w:t>
            </w:r>
          </w:p>
        </w:tc>
      </w:tr>
      <w:tr>
        <w:trPr>
          <w:trHeight w:val="615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03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4"/>
                  <w:w w:val="110"/>
                  <w:sz w:val="24"/>
                </w:rPr>
                <w:t>1239</w:t>
              </w:r>
            </w:hyperlink>
          </w:p>
        </w:tc>
        <w:tc>
          <w:tcPr>
            <w:tcW w:w="4455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Delegate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Kaiser,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et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spacing w:val="-5"/>
                <w:w w:val="115"/>
                <w:sz w:val="24"/>
              </w:rPr>
              <w:t>al</w:t>
            </w:r>
          </w:p>
        </w:tc>
        <w:tc>
          <w:tcPr>
            <w:tcW w:w="7330" w:type="dxa"/>
          </w:tcPr>
          <w:p>
            <w:pPr>
              <w:pStyle w:val="TableParagraph"/>
              <w:ind w:left="353"/>
              <w:rPr>
                <w:sz w:val="24"/>
              </w:rPr>
            </w:pPr>
            <w:r>
              <w:rPr>
                <w:w w:val="115"/>
                <w:sz w:val="24"/>
              </w:rPr>
              <w:t>Public</w:t>
            </w:r>
            <w:r>
              <w:rPr>
                <w:spacing w:val="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Safety</w:t>
            </w:r>
            <w:r>
              <w:rPr>
                <w:spacing w:val="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Critical</w:t>
            </w:r>
            <w:r>
              <w:rPr>
                <w:spacing w:val="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Infrastructure</w:t>
            </w:r>
            <w:r>
              <w:rPr>
                <w:spacing w:val="9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Protection</w:t>
            </w:r>
          </w:p>
        </w:tc>
      </w:tr>
      <w:tr>
        <w:trPr>
          <w:trHeight w:val="942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04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5"/>
                  <w:w w:val="110"/>
                  <w:sz w:val="24"/>
                </w:rPr>
                <w:t>861</w:t>
              </w:r>
            </w:hyperlink>
          </w:p>
        </w:tc>
        <w:tc>
          <w:tcPr>
            <w:tcW w:w="4455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Delegate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Kaiser,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et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spacing w:val="-5"/>
                <w:w w:val="115"/>
                <w:sz w:val="24"/>
              </w:rPr>
              <w:t>al</w:t>
            </w:r>
          </w:p>
        </w:tc>
        <w:tc>
          <w:tcPr>
            <w:tcW w:w="7330" w:type="dxa"/>
          </w:tcPr>
          <w:p>
            <w:pPr>
              <w:pStyle w:val="TableParagraph"/>
              <w:spacing w:line="283" w:lineRule="auto"/>
              <w:ind w:left="353"/>
              <w:rPr>
                <w:sz w:val="24"/>
              </w:rPr>
            </w:pPr>
            <w:r>
              <w:rPr>
                <w:w w:val="115"/>
                <w:sz w:val="24"/>
              </w:rPr>
              <w:t>Department of Information Technology – Statewide Information Technology Master Plan – Reporting</w:t>
            </w:r>
          </w:p>
        </w:tc>
      </w:tr>
      <w:tr>
        <w:trPr>
          <w:trHeight w:val="942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05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581</w:t>
              </w:r>
            </w:hyperlink>
          </w:p>
        </w:tc>
        <w:tc>
          <w:tcPr>
            <w:tcW w:w="4455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Senator</w:t>
            </w:r>
            <w:r>
              <w:rPr>
                <w:spacing w:val="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Jennings,</w:t>
            </w:r>
            <w:r>
              <w:rPr>
                <w:spacing w:val="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et</w:t>
            </w:r>
            <w:r>
              <w:rPr>
                <w:spacing w:val="11"/>
                <w:w w:val="115"/>
                <w:sz w:val="24"/>
              </w:rPr>
              <w:t> </w:t>
            </w:r>
            <w:r>
              <w:rPr>
                <w:spacing w:val="-7"/>
                <w:w w:val="115"/>
                <w:sz w:val="24"/>
              </w:rPr>
              <w:t>al</w:t>
            </w:r>
          </w:p>
        </w:tc>
        <w:tc>
          <w:tcPr>
            <w:tcW w:w="7330" w:type="dxa"/>
          </w:tcPr>
          <w:p>
            <w:pPr>
              <w:pStyle w:val="TableParagraph"/>
              <w:spacing w:line="283" w:lineRule="auto"/>
              <w:ind w:left="353"/>
              <w:rPr>
                <w:sz w:val="24"/>
              </w:rPr>
            </w:pPr>
            <w:r>
              <w:rPr>
                <w:w w:val="115"/>
                <w:sz w:val="24"/>
              </w:rPr>
              <w:t>Department of Information Technology – Statewide Information Technology Master Plan – Reporting</w:t>
            </w:r>
          </w:p>
        </w:tc>
      </w:tr>
      <w:tr>
        <w:trPr>
          <w:trHeight w:val="941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06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5"/>
                  <w:w w:val="110"/>
                  <w:sz w:val="24"/>
                </w:rPr>
                <w:t>953</w:t>
              </w:r>
            </w:hyperlink>
          </w:p>
        </w:tc>
        <w:tc>
          <w:tcPr>
            <w:tcW w:w="4455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Delegates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Buckel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and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Hinebaugh</w:t>
            </w:r>
          </w:p>
        </w:tc>
        <w:tc>
          <w:tcPr>
            <w:tcW w:w="7330" w:type="dxa"/>
          </w:tcPr>
          <w:p>
            <w:pPr>
              <w:pStyle w:val="TableParagraph"/>
              <w:spacing w:line="283" w:lineRule="auto"/>
              <w:ind w:left="353"/>
              <w:rPr>
                <w:sz w:val="24"/>
              </w:rPr>
            </w:pPr>
            <w:r>
              <w:rPr>
                <w:w w:val="115"/>
                <w:sz w:val="24"/>
              </w:rPr>
              <w:t>Revenue Stabilization Account – Transfer of Funds – State </w:t>
            </w:r>
            <w:r>
              <w:rPr>
                <w:w w:val="120"/>
                <w:sz w:val="24"/>
              </w:rPr>
              <w:t>Disaster Recovery Fund</w:t>
            </w:r>
          </w:p>
        </w:tc>
      </w:tr>
      <w:tr>
        <w:trPr>
          <w:trHeight w:val="1268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07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641</w:t>
              </w:r>
            </w:hyperlink>
          </w:p>
        </w:tc>
        <w:tc>
          <w:tcPr>
            <w:tcW w:w="4455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20"/>
                <w:sz w:val="24"/>
              </w:rPr>
              <w:t>Senator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Corderman</w:t>
            </w:r>
          </w:p>
        </w:tc>
        <w:tc>
          <w:tcPr>
            <w:tcW w:w="7330" w:type="dxa"/>
          </w:tcPr>
          <w:p>
            <w:pPr>
              <w:pStyle w:val="TableParagraph"/>
              <w:spacing w:line="283" w:lineRule="auto"/>
              <w:ind w:left="353"/>
              <w:rPr>
                <w:sz w:val="24"/>
              </w:rPr>
            </w:pPr>
            <w:r>
              <w:rPr>
                <w:w w:val="115"/>
                <w:sz w:val="24"/>
              </w:rPr>
              <w:t>State Procurement – Exceptions – Historic Preservation Services (The Honorable Barrie S. Ciliberti Historic Preservation Act of 2026)</w:t>
            </w:r>
          </w:p>
        </w:tc>
      </w:tr>
      <w:tr>
        <w:trPr>
          <w:trHeight w:val="942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08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5"/>
                  <w:w w:val="110"/>
                  <w:sz w:val="24"/>
                </w:rPr>
                <w:t>329</w:t>
              </w:r>
            </w:hyperlink>
          </w:p>
        </w:tc>
        <w:tc>
          <w:tcPr>
            <w:tcW w:w="4455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Delegate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Simpson,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et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spacing w:val="-5"/>
                <w:w w:val="115"/>
                <w:sz w:val="24"/>
              </w:rPr>
              <w:t>al</w:t>
            </w:r>
          </w:p>
        </w:tc>
        <w:tc>
          <w:tcPr>
            <w:tcW w:w="7330" w:type="dxa"/>
          </w:tcPr>
          <w:p>
            <w:pPr>
              <w:pStyle w:val="TableParagraph"/>
              <w:spacing w:line="283" w:lineRule="auto"/>
              <w:ind w:left="353"/>
              <w:rPr>
                <w:sz w:val="24"/>
              </w:rPr>
            </w:pPr>
            <w:r>
              <w:rPr>
                <w:w w:val="115"/>
                <w:sz w:val="24"/>
              </w:rPr>
              <w:t>Criminal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Law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School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Resource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OMcers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Prohibition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on </w:t>
            </w:r>
            <w:r>
              <w:rPr>
                <w:w w:val="120"/>
                <w:sz w:val="24"/>
              </w:rPr>
              <w:t>Sexual Activity with Students</w:t>
            </w:r>
          </w:p>
        </w:tc>
      </w:tr>
      <w:tr>
        <w:trPr>
          <w:trHeight w:val="941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09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81</w:t>
              </w:r>
            </w:hyperlink>
          </w:p>
        </w:tc>
        <w:tc>
          <w:tcPr>
            <w:tcW w:w="4455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20"/>
                <w:sz w:val="24"/>
              </w:rPr>
              <w:t>Senator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Folden</w:t>
            </w:r>
          </w:p>
        </w:tc>
        <w:tc>
          <w:tcPr>
            <w:tcW w:w="7330" w:type="dxa"/>
          </w:tcPr>
          <w:p>
            <w:pPr>
              <w:pStyle w:val="TableParagraph"/>
              <w:spacing w:line="283" w:lineRule="auto"/>
              <w:ind w:left="353"/>
              <w:rPr>
                <w:sz w:val="24"/>
              </w:rPr>
            </w:pPr>
            <w:r>
              <w:rPr>
                <w:w w:val="115"/>
                <w:sz w:val="24"/>
              </w:rPr>
              <w:t>Criminal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Law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School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Resource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OMcers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Prohibition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on </w:t>
            </w:r>
            <w:r>
              <w:rPr>
                <w:w w:val="120"/>
                <w:sz w:val="24"/>
              </w:rPr>
              <w:t>Sexual Activity With Students</w:t>
            </w:r>
          </w:p>
        </w:tc>
      </w:tr>
      <w:tr>
        <w:trPr>
          <w:trHeight w:val="797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10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94</w:t>
              </w:r>
            </w:hyperlink>
          </w:p>
        </w:tc>
        <w:tc>
          <w:tcPr>
            <w:tcW w:w="4455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Delegates</w:t>
            </w:r>
            <w:r>
              <w:rPr>
                <w:spacing w:val="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Valentine</w:t>
            </w:r>
            <w:r>
              <w:rPr>
                <w:spacing w:val="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and</w:t>
            </w:r>
            <w:r>
              <w:rPr>
                <w:spacing w:val="8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Simmons</w:t>
            </w:r>
          </w:p>
        </w:tc>
        <w:tc>
          <w:tcPr>
            <w:tcW w:w="7330" w:type="dxa"/>
          </w:tcPr>
          <w:p>
            <w:pPr>
              <w:pStyle w:val="TableParagraph"/>
              <w:spacing w:line="320" w:lineRule="atLeast" w:before="132"/>
              <w:ind w:left="353"/>
              <w:rPr>
                <w:sz w:val="24"/>
              </w:rPr>
            </w:pPr>
            <w:r>
              <w:rPr>
                <w:w w:val="115"/>
                <w:sz w:val="24"/>
              </w:rPr>
              <w:t>Public Safety – Handgun Permits – Expiration and Renewal </w:t>
            </w:r>
            <w:r>
              <w:rPr>
                <w:w w:val="120"/>
                <w:sz w:val="24"/>
              </w:rPr>
              <w:t>Periods for Retired Law Enforcement OMcer</w:t>
            </w:r>
          </w:p>
        </w:tc>
      </w:tr>
    </w:tbl>
    <w:p>
      <w:pPr>
        <w:spacing w:after="0" w:line="320" w:lineRule="atLeast"/>
        <w:rPr>
          <w:sz w:val="24"/>
        </w:rPr>
        <w:sectPr>
          <w:pgSz w:w="15840" w:h="12240" w:orient="landscape"/>
          <w:pgMar w:header="720" w:footer="0" w:top="1040" w:bottom="280" w:left="1340" w:right="13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4110"/>
        <w:gridCol w:w="7675"/>
      </w:tblGrid>
      <w:tr>
        <w:trPr>
          <w:trHeight w:val="940" w:hRule="atLeast"/>
        </w:trPr>
        <w:tc>
          <w:tcPr>
            <w:tcW w:w="11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75"/>
              <w:rPr>
                <w:sz w:val="24"/>
              </w:rPr>
            </w:pPr>
            <w:hyperlink r:id="rId111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331</w:t>
              </w:r>
            </w:hyperlink>
          </w:p>
        </w:tc>
        <w:tc>
          <w:tcPr>
            <w:tcW w:w="411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75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Senator</w:t>
            </w:r>
            <w:r>
              <w:rPr>
                <w:spacing w:val="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Folden,</w:t>
            </w:r>
            <w:r>
              <w:rPr>
                <w:spacing w:val="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et</w:t>
            </w:r>
            <w:r>
              <w:rPr>
                <w:spacing w:val="8"/>
                <w:w w:val="115"/>
                <w:sz w:val="24"/>
              </w:rPr>
              <w:t> </w:t>
            </w:r>
            <w:r>
              <w:rPr>
                <w:spacing w:val="-5"/>
                <w:w w:val="115"/>
                <w:sz w:val="24"/>
              </w:rPr>
              <w:t>al</w:t>
            </w:r>
          </w:p>
        </w:tc>
        <w:tc>
          <w:tcPr>
            <w:tcW w:w="76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83" w:lineRule="auto" w:before="175"/>
              <w:ind w:left="698"/>
              <w:rPr>
                <w:sz w:val="24"/>
              </w:rPr>
            </w:pPr>
            <w:r>
              <w:rPr>
                <w:w w:val="115"/>
                <w:sz w:val="24"/>
              </w:rPr>
              <w:t>Public Safety – Handgun Permits – Expiration and Renewal </w:t>
            </w:r>
            <w:r>
              <w:rPr>
                <w:w w:val="120"/>
                <w:sz w:val="24"/>
              </w:rPr>
              <w:t>Periods for Retired Law Enforcement OMcer</w:t>
            </w:r>
          </w:p>
        </w:tc>
      </w:tr>
      <w:tr>
        <w:trPr>
          <w:trHeight w:val="941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12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437</w:t>
              </w:r>
            </w:hyperlink>
          </w:p>
        </w:tc>
        <w:tc>
          <w:tcPr>
            <w:tcW w:w="4110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20"/>
                <w:sz w:val="24"/>
              </w:rPr>
              <w:t>Senator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Folden</w:t>
            </w:r>
          </w:p>
        </w:tc>
        <w:tc>
          <w:tcPr>
            <w:tcW w:w="7675" w:type="dxa"/>
          </w:tcPr>
          <w:p>
            <w:pPr>
              <w:pStyle w:val="TableParagraph"/>
              <w:spacing w:line="283" w:lineRule="auto"/>
              <w:ind w:left="698"/>
              <w:rPr>
                <w:sz w:val="24"/>
              </w:rPr>
            </w:pPr>
            <w:r>
              <w:rPr>
                <w:w w:val="115"/>
                <w:sz w:val="24"/>
              </w:rPr>
              <w:t>Criminal Law – Theft and Fraud Crimes – Valuation and Forgery of Gift Cards</w:t>
            </w:r>
          </w:p>
        </w:tc>
      </w:tr>
      <w:tr>
        <w:trPr>
          <w:trHeight w:val="942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13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5"/>
                  <w:w w:val="110"/>
                  <w:sz w:val="24"/>
                </w:rPr>
                <w:t>752</w:t>
              </w:r>
            </w:hyperlink>
          </w:p>
        </w:tc>
        <w:tc>
          <w:tcPr>
            <w:tcW w:w="4110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Delegate</w:t>
            </w:r>
            <w:r>
              <w:rPr>
                <w:spacing w:val="-1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Toles,</w:t>
            </w:r>
            <w:r>
              <w:rPr>
                <w:spacing w:val="-1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et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spacing w:val="-5"/>
                <w:w w:val="115"/>
                <w:sz w:val="24"/>
              </w:rPr>
              <w:t>al</w:t>
            </w:r>
          </w:p>
        </w:tc>
        <w:tc>
          <w:tcPr>
            <w:tcW w:w="7675" w:type="dxa"/>
          </w:tcPr>
          <w:p>
            <w:pPr>
              <w:pStyle w:val="TableParagraph"/>
              <w:spacing w:line="283" w:lineRule="auto"/>
              <w:ind w:left="698"/>
              <w:rPr>
                <w:sz w:val="24"/>
              </w:rPr>
            </w:pPr>
            <w:r>
              <w:rPr>
                <w:w w:val="115"/>
                <w:sz w:val="24"/>
              </w:rPr>
              <w:t>Criminal Law – Theft and Fraud Crimes – Valuation and Forgery of Gift Cards</w:t>
            </w:r>
          </w:p>
        </w:tc>
      </w:tr>
      <w:tr>
        <w:trPr>
          <w:trHeight w:val="942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14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4"/>
                  <w:w w:val="110"/>
                  <w:sz w:val="24"/>
                </w:rPr>
                <w:t>1452</w:t>
              </w:r>
            </w:hyperlink>
          </w:p>
        </w:tc>
        <w:tc>
          <w:tcPr>
            <w:tcW w:w="4110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Delegate</w:t>
            </w:r>
            <w:r>
              <w:rPr>
                <w:spacing w:val="-1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Toles,</w:t>
            </w:r>
            <w:r>
              <w:rPr>
                <w:spacing w:val="-1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et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spacing w:val="-5"/>
                <w:w w:val="115"/>
                <w:sz w:val="24"/>
              </w:rPr>
              <w:t>al</w:t>
            </w:r>
          </w:p>
        </w:tc>
        <w:tc>
          <w:tcPr>
            <w:tcW w:w="7675" w:type="dxa"/>
          </w:tcPr>
          <w:p>
            <w:pPr>
              <w:pStyle w:val="TableParagraph"/>
              <w:spacing w:line="283" w:lineRule="auto"/>
              <w:ind w:left="698"/>
              <w:rPr>
                <w:sz w:val="24"/>
              </w:rPr>
            </w:pPr>
            <w:r>
              <w:rPr>
                <w:w w:val="115"/>
                <w:sz w:val="24"/>
              </w:rPr>
              <w:t>Economic Development – Prince George's County Suitland </w:t>
            </w:r>
            <w:r>
              <w:rPr>
                <w:w w:val="120"/>
                <w:sz w:val="24"/>
              </w:rPr>
              <w:t>Development Authority – Established</w:t>
            </w:r>
          </w:p>
        </w:tc>
      </w:tr>
      <w:tr>
        <w:trPr>
          <w:trHeight w:val="942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15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5"/>
                  <w:w w:val="110"/>
                  <w:sz w:val="24"/>
                </w:rPr>
                <w:t>351</w:t>
              </w:r>
            </w:hyperlink>
          </w:p>
        </w:tc>
        <w:tc>
          <w:tcPr>
            <w:tcW w:w="4110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Delegate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Moon,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et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spacing w:val="-5"/>
                <w:w w:val="115"/>
                <w:sz w:val="24"/>
              </w:rPr>
              <w:t>al</w:t>
            </w:r>
          </w:p>
        </w:tc>
        <w:tc>
          <w:tcPr>
            <w:tcW w:w="7675" w:type="dxa"/>
          </w:tcPr>
          <w:p>
            <w:pPr>
              <w:pStyle w:val="TableParagraph"/>
              <w:spacing w:line="283" w:lineRule="auto"/>
              <w:ind w:left="698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Civil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Actions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–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Violation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of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Constitutional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Rights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(No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Kings </w:t>
            </w:r>
            <w:r>
              <w:rPr>
                <w:spacing w:val="-4"/>
                <w:w w:val="115"/>
                <w:sz w:val="24"/>
              </w:rPr>
              <w:t>Act)</w:t>
            </w:r>
          </w:p>
        </w:tc>
      </w:tr>
      <w:tr>
        <w:trPr>
          <w:trHeight w:val="941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16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346</w:t>
              </w:r>
            </w:hyperlink>
          </w:p>
        </w:tc>
        <w:tc>
          <w:tcPr>
            <w:tcW w:w="4110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20"/>
                <w:sz w:val="24"/>
              </w:rPr>
              <w:t>Senator</w:t>
            </w:r>
            <w:r>
              <w:rPr>
                <w:spacing w:val="-14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Waldstreicher,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et</w:t>
            </w:r>
            <w:r>
              <w:rPr>
                <w:spacing w:val="-14"/>
                <w:w w:val="120"/>
                <w:sz w:val="24"/>
              </w:rPr>
              <w:t> </w:t>
            </w:r>
            <w:r>
              <w:rPr>
                <w:spacing w:val="-5"/>
                <w:w w:val="120"/>
                <w:sz w:val="24"/>
              </w:rPr>
              <w:t>al</w:t>
            </w:r>
          </w:p>
        </w:tc>
        <w:tc>
          <w:tcPr>
            <w:tcW w:w="7675" w:type="dxa"/>
          </w:tcPr>
          <w:p>
            <w:pPr>
              <w:pStyle w:val="TableParagraph"/>
              <w:spacing w:line="283" w:lineRule="auto"/>
              <w:ind w:left="698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Civil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Actions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–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Violation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of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Constitutional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Rights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(No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Kings </w:t>
            </w:r>
            <w:r>
              <w:rPr>
                <w:spacing w:val="-4"/>
                <w:w w:val="115"/>
                <w:sz w:val="24"/>
              </w:rPr>
              <w:t>Act)</w:t>
            </w:r>
          </w:p>
        </w:tc>
      </w:tr>
      <w:tr>
        <w:trPr>
          <w:trHeight w:val="941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17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516</w:t>
              </w:r>
            </w:hyperlink>
          </w:p>
        </w:tc>
        <w:tc>
          <w:tcPr>
            <w:tcW w:w="4110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20"/>
                <w:sz w:val="24"/>
              </w:rPr>
              <w:t>Senator</w:t>
            </w:r>
            <w:r>
              <w:rPr>
                <w:spacing w:val="-14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Waldstreicher,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et</w:t>
            </w:r>
            <w:r>
              <w:rPr>
                <w:spacing w:val="-14"/>
                <w:w w:val="120"/>
                <w:sz w:val="24"/>
              </w:rPr>
              <w:t> </w:t>
            </w:r>
            <w:r>
              <w:rPr>
                <w:spacing w:val="-5"/>
                <w:w w:val="120"/>
                <w:sz w:val="24"/>
              </w:rPr>
              <w:t>al</w:t>
            </w:r>
          </w:p>
        </w:tc>
        <w:tc>
          <w:tcPr>
            <w:tcW w:w="7675" w:type="dxa"/>
          </w:tcPr>
          <w:p>
            <w:pPr>
              <w:pStyle w:val="TableParagraph"/>
              <w:spacing w:line="283" w:lineRule="auto"/>
              <w:ind w:left="698"/>
              <w:rPr>
                <w:sz w:val="24"/>
              </w:rPr>
            </w:pPr>
            <w:r>
              <w:rPr>
                <w:w w:val="115"/>
                <w:sz w:val="24"/>
              </w:rPr>
              <w:t>Law Enforcement – Protective Body Armor – Requirements and Reporting</w:t>
            </w:r>
          </w:p>
        </w:tc>
      </w:tr>
      <w:tr>
        <w:trPr>
          <w:trHeight w:val="942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18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5"/>
                  <w:w w:val="110"/>
                  <w:sz w:val="24"/>
                </w:rPr>
                <w:t>904</w:t>
              </w:r>
            </w:hyperlink>
          </w:p>
        </w:tc>
        <w:tc>
          <w:tcPr>
            <w:tcW w:w="4110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Delegate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Moon,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et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spacing w:val="-5"/>
                <w:w w:val="115"/>
                <w:sz w:val="24"/>
              </w:rPr>
              <w:t>al</w:t>
            </w:r>
          </w:p>
        </w:tc>
        <w:tc>
          <w:tcPr>
            <w:tcW w:w="7675" w:type="dxa"/>
          </w:tcPr>
          <w:p>
            <w:pPr>
              <w:pStyle w:val="TableParagraph"/>
              <w:spacing w:line="283" w:lineRule="auto"/>
              <w:ind w:left="698"/>
              <w:rPr>
                <w:sz w:val="24"/>
              </w:rPr>
            </w:pPr>
            <w:r>
              <w:rPr>
                <w:w w:val="115"/>
                <w:sz w:val="24"/>
              </w:rPr>
              <w:t>Law Enforcement – Protective Body Armor – Requirements and Reporting</w:t>
            </w:r>
          </w:p>
        </w:tc>
      </w:tr>
      <w:tr>
        <w:trPr>
          <w:trHeight w:val="941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19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345</w:t>
              </w:r>
            </w:hyperlink>
          </w:p>
        </w:tc>
        <w:tc>
          <w:tcPr>
            <w:tcW w:w="4110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20"/>
                <w:sz w:val="24"/>
              </w:rPr>
              <w:t>Senator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Waldstreicher</w:t>
            </w:r>
          </w:p>
        </w:tc>
        <w:tc>
          <w:tcPr>
            <w:tcW w:w="7675" w:type="dxa"/>
          </w:tcPr>
          <w:p>
            <w:pPr>
              <w:pStyle w:val="TableParagraph"/>
              <w:spacing w:line="283" w:lineRule="auto"/>
              <w:ind w:left="698"/>
              <w:rPr>
                <w:sz w:val="24"/>
              </w:rPr>
            </w:pPr>
            <w:r>
              <w:rPr>
                <w:w w:val="120"/>
                <w:sz w:val="24"/>
              </w:rPr>
              <w:t>Vehicle Manufacturers and Dealers – Dealer and </w:t>
            </w:r>
            <w:r>
              <w:rPr>
                <w:w w:val="115"/>
                <w:sz w:val="24"/>
              </w:rPr>
              <w:t>Manufacturer Associations – Administrative Hearings</w:t>
            </w:r>
          </w:p>
        </w:tc>
      </w:tr>
      <w:tr>
        <w:trPr>
          <w:trHeight w:val="615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20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314</w:t>
              </w:r>
            </w:hyperlink>
          </w:p>
        </w:tc>
        <w:tc>
          <w:tcPr>
            <w:tcW w:w="4110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20"/>
                <w:sz w:val="24"/>
              </w:rPr>
              <w:t>Senator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Waldstreicher</w:t>
            </w:r>
          </w:p>
        </w:tc>
        <w:tc>
          <w:tcPr>
            <w:tcW w:w="7675" w:type="dxa"/>
          </w:tcPr>
          <w:p>
            <w:pPr>
              <w:pStyle w:val="TableParagraph"/>
              <w:ind w:left="698"/>
              <w:rPr>
                <w:sz w:val="24"/>
              </w:rPr>
            </w:pPr>
            <w:r>
              <w:rPr>
                <w:w w:val="115"/>
                <w:sz w:val="24"/>
              </w:rPr>
              <w:t>Courts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Immunity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From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Liability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Donation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of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Pet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Supplies</w:t>
            </w:r>
          </w:p>
        </w:tc>
      </w:tr>
      <w:tr>
        <w:trPr>
          <w:trHeight w:val="797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21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320</w:t>
              </w:r>
            </w:hyperlink>
          </w:p>
        </w:tc>
        <w:tc>
          <w:tcPr>
            <w:tcW w:w="4110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20"/>
                <w:sz w:val="24"/>
              </w:rPr>
              <w:t>Senator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spacing w:val="-4"/>
                <w:w w:val="120"/>
                <w:sz w:val="24"/>
              </w:rPr>
              <w:t>Muse</w:t>
            </w:r>
          </w:p>
        </w:tc>
        <w:tc>
          <w:tcPr>
            <w:tcW w:w="7675" w:type="dxa"/>
          </w:tcPr>
          <w:p>
            <w:pPr>
              <w:pStyle w:val="TableParagraph"/>
              <w:spacing w:line="320" w:lineRule="atLeast" w:before="132"/>
              <w:ind w:left="698"/>
              <w:rPr>
                <w:sz w:val="24"/>
              </w:rPr>
            </w:pPr>
            <w:r>
              <w:rPr>
                <w:w w:val="115"/>
                <w:sz w:val="24"/>
              </w:rPr>
              <w:t>Criminal Procedure – Expungement – No Finding and Case Terminated Without Finding</w:t>
            </w:r>
          </w:p>
        </w:tc>
      </w:tr>
    </w:tbl>
    <w:p>
      <w:pPr>
        <w:spacing w:after="0" w:line="320" w:lineRule="atLeast"/>
        <w:rPr>
          <w:sz w:val="24"/>
        </w:rPr>
        <w:sectPr>
          <w:pgSz w:w="15840" w:h="12240" w:orient="landscape"/>
          <w:pgMar w:header="720" w:footer="0" w:top="1040" w:bottom="280" w:left="1340" w:right="13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0"/>
        </w:rPr>
      </w:pPr>
    </w:p>
    <w:p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  <w:pict>
          <v:group style="width:647.950pt;height:.5pt;mso-position-horizontal-relative:char;mso-position-vertical-relative:line" id="docshapegroup10" coordorigin="0,0" coordsize="12959,10">
            <v:line style="position:absolute" from="12959,5" to="0,5" stroked="true" strokeweight=".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tabs>
          <w:tab w:pos="1501" w:val="left" w:leader="none"/>
          <w:tab w:pos="6083" w:val="left" w:leader="none"/>
        </w:tabs>
        <w:spacing w:line="283" w:lineRule="auto" w:before="163"/>
        <w:ind w:left="6084" w:right="439" w:hanging="5982"/>
      </w:pPr>
      <w:hyperlink r:id="rId122">
        <w:r>
          <w:rPr>
            <w:color w:val="0000FF"/>
            <w:w w:val="115"/>
          </w:rPr>
          <w:t>HB 187</w:t>
        </w:r>
      </w:hyperlink>
      <w:r>
        <w:rPr>
          <w:color w:val="0000FF"/>
        </w:rPr>
        <w:tab/>
      </w:r>
      <w:r>
        <w:rPr>
          <w:w w:val="115"/>
        </w:rPr>
        <w:t>Delegate Taylor</w:t>
      </w:r>
      <w:r>
        <w:rPr/>
        <w:tab/>
      </w:r>
      <w:r>
        <w:rPr>
          <w:w w:val="115"/>
        </w:rPr>
        <w:t>Criminal Procedure – Expungement – No Finding and Case Terminated Without Finding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tabs>
          <w:tab w:pos="1501" w:val="left" w:leader="none"/>
          <w:tab w:pos="6083" w:val="left" w:leader="none"/>
        </w:tabs>
        <w:spacing w:line="283" w:lineRule="auto"/>
        <w:ind w:left="6084" w:right="821" w:hanging="5982"/>
      </w:pPr>
      <w:hyperlink r:id="rId123">
        <w:r>
          <w:rPr>
            <w:color w:val="0000FF"/>
            <w:w w:val="115"/>
          </w:rPr>
          <w:t>HB 1001</w:t>
        </w:r>
      </w:hyperlink>
      <w:r>
        <w:rPr>
          <w:color w:val="0000FF"/>
        </w:rPr>
        <w:tab/>
      </w:r>
      <w:r>
        <w:rPr>
          <w:w w:val="115"/>
        </w:rPr>
        <w:t>Delegate D. Jones</w:t>
      </w:r>
      <w:r>
        <w:rPr/>
        <w:tab/>
      </w:r>
      <w:r>
        <w:rPr>
          <w:w w:val="115"/>
        </w:rPr>
        <w:t>Election</w:t>
      </w:r>
      <w:r>
        <w:rPr>
          <w:spacing w:val="-9"/>
          <w:w w:val="115"/>
        </w:rPr>
        <w:t> </w:t>
      </w:r>
      <w:r>
        <w:rPr>
          <w:w w:val="115"/>
        </w:rPr>
        <w:t>Law</w:t>
      </w:r>
      <w:r>
        <w:rPr>
          <w:spacing w:val="-10"/>
          <w:w w:val="115"/>
        </w:rPr>
        <w:t> </w:t>
      </w:r>
      <w:r>
        <w:rPr>
          <w:w w:val="115"/>
        </w:rPr>
        <w:t>–</w:t>
      </w:r>
      <w:r>
        <w:rPr>
          <w:spacing w:val="-9"/>
          <w:w w:val="115"/>
        </w:rPr>
        <w:t> </w:t>
      </w:r>
      <w:r>
        <w:rPr>
          <w:w w:val="115"/>
        </w:rPr>
        <w:t>Authority</w:t>
      </w:r>
      <w:r>
        <w:rPr>
          <w:spacing w:val="-9"/>
          <w:w w:val="115"/>
        </w:rPr>
        <w:t> </w:t>
      </w:r>
      <w:r>
        <w:rPr>
          <w:w w:val="115"/>
        </w:rPr>
        <w:t>at</w:t>
      </w:r>
      <w:r>
        <w:rPr>
          <w:spacing w:val="-10"/>
          <w:w w:val="115"/>
        </w:rPr>
        <w:t> </w:t>
      </w:r>
      <w:r>
        <w:rPr>
          <w:w w:val="115"/>
        </w:rPr>
        <w:t>Polling</w:t>
      </w:r>
      <w:r>
        <w:rPr>
          <w:spacing w:val="-9"/>
          <w:w w:val="115"/>
        </w:rPr>
        <w:t> </w:t>
      </w:r>
      <w:r>
        <w:rPr>
          <w:w w:val="115"/>
        </w:rPr>
        <w:t>Places,</w:t>
      </w:r>
      <w:r>
        <w:rPr>
          <w:spacing w:val="-10"/>
          <w:w w:val="115"/>
        </w:rPr>
        <w:t> </w:t>
      </w:r>
      <w:r>
        <w:rPr>
          <w:w w:val="115"/>
        </w:rPr>
        <w:t>Early</w:t>
      </w:r>
      <w:r>
        <w:rPr>
          <w:spacing w:val="-9"/>
          <w:w w:val="115"/>
        </w:rPr>
        <w:t> </w:t>
      </w:r>
      <w:r>
        <w:rPr>
          <w:w w:val="115"/>
        </w:rPr>
        <w:t>Voting Centers, and Counting Centers – Revisions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tabs>
          <w:tab w:pos="1501" w:val="left" w:leader="none"/>
          <w:tab w:pos="6083" w:val="left" w:leader="none"/>
        </w:tabs>
        <w:spacing w:line="283" w:lineRule="auto"/>
        <w:ind w:left="6084" w:right="821" w:hanging="5982"/>
      </w:pPr>
      <w:hyperlink r:id="rId124">
        <w:r>
          <w:rPr>
            <w:color w:val="0000FF"/>
            <w:w w:val="115"/>
          </w:rPr>
          <w:t>SB 670</w:t>
        </w:r>
      </w:hyperlink>
      <w:r>
        <w:rPr>
          <w:color w:val="0000FF"/>
        </w:rPr>
        <w:tab/>
      </w:r>
      <w:r>
        <w:rPr>
          <w:w w:val="115"/>
        </w:rPr>
        <w:t>Senator Kagan</w:t>
      </w:r>
      <w:r>
        <w:rPr/>
        <w:tab/>
      </w:r>
      <w:r>
        <w:rPr>
          <w:w w:val="115"/>
        </w:rPr>
        <w:t>Election</w:t>
      </w:r>
      <w:r>
        <w:rPr>
          <w:spacing w:val="-9"/>
          <w:w w:val="115"/>
        </w:rPr>
        <w:t> </w:t>
      </w:r>
      <w:r>
        <w:rPr>
          <w:w w:val="115"/>
        </w:rPr>
        <w:t>Law</w:t>
      </w:r>
      <w:r>
        <w:rPr>
          <w:spacing w:val="-10"/>
          <w:w w:val="115"/>
        </w:rPr>
        <w:t> </w:t>
      </w:r>
      <w:r>
        <w:rPr>
          <w:w w:val="115"/>
        </w:rPr>
        <w:t>–</w:t>
      </w:r>
      <w:r>
        <w:rPr>
          <w:spacing w:val="-9"/>
          <w:w w:val="115"/>
        </w:rPr>
        <w:t> </w:t>
      </w:r>
      <w:r>
        <w:rPr>
          <w:w w:val="115"/>
        </w:rPr>
        <w:t>Authority</w:t>
      </w:r>
      <w:r>
        <w:rPr>
          <w:spacing w:val="-9"/>
          <w:w w:val="115"/>
        </w:rPr>
        <w:t> </w:t>
      </w:r>
      <w:r>
        <w:rPr>
          <w:w w:val="115"/>
        </w:rPr>
        <w:t>at</w:t>
      </w:r>
      <w:r>
        <w:rPr>
          <w:spacing w:val="-10"/>
          <w:w w:val="115"/>
        </w:rPr>
        <w:t> </w:t>
      </w:r>
      <w:r>
        <w:rPr>
          <w:w w:val="115"/>
        </w:rPr>
        <w:t>Polling</w:t>
      </w:r>
      <w:r>
        <w:rPr>
          <w:spacing w:val="-9"/>
          <w:w w:val="115"/>
        </w:rPr>
        <w:t> </w:t>
      </w:r>
      <w:r>
        <w:rPr>
          <w:w w:val="115"/>
        </w:rPr>
        <w:t>Places,</w:t>
      </w:r>
      <w:r>
        <w:rPr>
          <w:spacing w:val="-10"/>
          <w:w w:val="115"/>
        </w:rPr>
        <w:t> </w:t>
      </w:r>
      <w:r>
        <w:rPr>
          <w:w w:val="115"/>
        </w:rPr>
        <w:t>Early</w:t>
      </w:r>
      <w:r>
        <w:rPr>
          <w:spacing w:val="-9"/>
          <w:w w:val="115"/>
        </w:rPr>
        <w:t> </w:t>
      </w:r>
      <w:r>
        <w:rPr>
          <w:w w:val="115"/>
        </w:rPr>
        <w:t>Voting Centers, and Counting Centers – Revisions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tabs>
          <w:tab w:pos="1501" w:val="left" w:leader="none"/>
          <w:tab w:pos="6083" w:val="left" w:leader="none"/>
        </w:tabs>
        <w:ind w:left="101"/>
      </w:pPr>
      <w:hyperlink r:id="rId125">
        <w:r>
          <w:rPr>
            <w:color w:val="0000FF"/>
          </w:rPr>
          <w:t>SB</w:t>
        </w:r>
        <w:r>
          <w:rPr>
            <w:color w:val="0000FF"/>
            <w:spacing w:val="-8"/>
          </w:rPr>
          <w:t> </w:t>
        </w:r>
        <w:r>
          <w:rPr>
            <w:color w:val="0000FF"/>
            <w:spacing w:val="-5"/>
            <w:w w:val="115"/>
          </w:rPr>
          <w:t>237</w:t>
        </w:r>
      </w:hyperlink>
      <w:r>
        <w:rPr>
          <w:color w:val="0000FF"/>
        </w:rPr>
        <w:tab/>
      </w:r>
      <w:r>
        <w:rPr>
          <w:w w:val="115"/>
        </w:rPr>
        <w:t>Senator</w:t>
      </w:r>
      <w:r>
        <w:rPr>
          <w:spacing w:val="25"/>
          <w:w w:val="115"/>
        </w:rPr>
        <w:t> </w:t>
      </w:r>
      <w:r>
        <w:rPr>
          <w:spacing w:val="-4"/>
          <w:w w:val="110"/>
        </w:rPr>
        <w:t>Kagan</w:t>
      </w:r>
      <w:r>
        <w:rPr/>
        <w:tab/>
      </w:r>
      <w:r>
        <w:rPr>
          <w:w w:val="115"/>
        </w:rPr>
        <w:t>Election</w:t>
      </w:r>
      <w:r>
        <w:rPr>
          <w:spacing w:val="-1"/>
          <w:w w:val="115"/>
        </w:rPr>
        <w:t> </w:t>
      </w:r>
      <w:r>
        <w:rPr>
          <w:w w:val="115"/>
        </w:rPr>
        <w:t>Law</w:t>
      </w:r>
      <w:r>
        <w:rPr>
          <w:spacing w:val="-1"/>
          <w:w w:val="115"/>
        </w:rPr>
        <w:t> </w:t>
      </w:r>
      <w:r>
        <w:rPr>
          <w:w w:val="115"/>
        </w:rPr>
        <w:t>– Presidential</w:t>
      </w:r>
      <w:r>
        <w:rPr>
          <w:spacing w:val="-1"/>
          <w:w w:val="115"/>
        </w:rPr>
        <w:t> </w:t>
      </w:r>
      <w:r>
        <w:rPr>
          <w:w w:val="115"/>
        </w:rPr>
        <w:t>Electors</w:t>
      </w:r>
      <w:r>
        <w:rPr>
          <w:spacing w:val="-1"/>
          <w:w w:val="115"/>
        </w:rPr>
        <w:t> </w:t>
      </w:r>
      <w:r>
        <w:rPr>
          <w:w w:val="115"/>
        </w:rPr>
        <w:t>–</w:t>
      </w:r>
      <w:r>
        <w:rPr>
          <w:spacing w:val="1"/>
          <w:w w:val="115"/>
        </w:rPr>
        <w:t> </w:t>
      </w:r>
      <w:r>
        <w:rPr>
          <w:w w:val="115"/>
        </w:rPr>
        <w:t>Selection</w:t>
      </w:r>
      <w:r>
        <w:rPr>
          <w:spacing w:val="-1"/>
          <w:w w:val="115"/>
        </w:rPr>
        <w:t> </w:t>
      </w:r>
      <w:r>
        <w:rPr>
          <w:w w:val="115"/>
        </w:rPr>
        <w:t>and</w:t>
      </w:r>
      <w:r>
        <w:rPr>
          <w:spacing w:val="-1"/>
          <w:w w:val="115"/>
        </w:rPr>
        <w:t> </w:t>
      </w:r>
      <w:r>
        <w:rPr>
          <w:spacing w:val="-2"/>
          <w:w w:val="115"/>
        </w:rPr>
        <w:t>Voting</w:t>
      </w:r>
    </w:p>
    <w:p>
      <w:pPr>
        <w:pStyle w:val="BodyText"/>
        <w:spacing w:before="8"/>
        <w:rPr>
          <w:sz w:val="28"/>
        </w:rPr>
      </w:pPr>
    </w:p>
    <w:p>
      <w:pPr>
        <w:pStyle w:val="BodyText"/>
        <w:tabs>
          <w:tab w:pos="1501" w:val="left" w:leader="none"/>
          <w:tab w:pos="6083" w:val="left" w:leader="none"/>
        </w:tabs>
        <w:spacing w:line="535" w:lineRule="auto"/>
        <w:ind w:left="101" w:right="439"/>
      </w:pPr>
      <w:hyperlink r:id="rId126">
        <w:r>
          <w:rPr>
            <w:color w:val="0000FF"/>
            <w:w w:val="115"/>
          </w:rPr>
          <w:t>HB 182</w:t>
        </w:r>
      </w:hyperlink>
      <w:r>
        <w:rPr>
          <w:color w:val="0000FF"/>
        </w:rPr>
        <w:tab/>
      </w:r>
      <w:r>
        <w:rPr>
          <w:w w:val="115"/>
        </w:rPr>
        <w:t>Delegate Stein</w:t>
      </w:r>
      <w:r>
        <w:rPr/>
        <w:tab/>
      </w:r>
      <w:r>
        <w:rPr>
          <w:w w:val="115"/>
        </w:rPr>
        <w:t>Election</w:t>
      </w:r>
      <w:r>
        <w:rPr>
          <w:spacing w:val="-3"/>
          <w:w w:val="115"/>
        </w:rPr>
        <w:t> </w:t>
      </w:r>
      <w:r>
        <w:rPr>
          <w:w w:val="115"/>
        </w:rPr>
        <w:t>Law</w:t>
      </w:r>
      <w:r>
        <w:rPr>
          <w:spacing w:val="-4"/>
          <w:w w:val="115"/>
        </w:rPr>
        <w:t> </w:t>
      </w:r>
      <w:r>
        <w:rPr>
          <w:w w:val="115"/>
        </w:rPr>
        <w:t>–</w:t>
      </w:r>
      <w:r>
        <w:rPr>
          <w:spacing w:val="-3"/>
          <w:w w:val="115"/>
        </w:rPr>
        <w:t> </w:t>
      </w:r>
      <w:r>
        <w:rPr>
          <w:w w:val="115"/>
        </w:rPr>
        <w:t>Presidential</w:t>
      </w:r>
      <w:r>
        <w:rPr>
          <w:spacing w:val="-4"/>
          <w:w w:val="115"/>
        </w:rPr>
        <w:t> </w:t>
      </w:r>
      <w:r>
        <w:rPr>
          <w:w w:val="115"/>
        </w:rPr>
        <w:t>Electors</w:t>
      </w:r>
      <w:r>
        <w:rPr>
          <w:spacing w:val="-4"/>
          <w:w w:val="115"/>
        </w:rPr>
        <w:t> </w:t>
      </w:r>
      <w:r>
        <w:rPr>
          <w:w w:val="115"/>
        </w:rPr>
        <w:t>–</w:t>
      </w:r>
      <w:r>
        <w:rPr>
          <w:spacing w:val="-1"/>
          <w:w w:val="115"/>
        </w:rPr>
        <w:t> </w:t>
      </w:r>
      <w:r>
        <w:rPr>
          <w:w w:val="115"/>
        </w:rPr>
        <w:t>Selection</w:t>
      </w:r>
      <w:r>
        <w:rPr>
          <w:spacing w:val="-3"/>
          <w:w w:val="115"/>
        </w:rPr>
        <w:t> </w:t>
      </w:r>
      <w:r>
        <w:rPr>
          <w:w w:val="115"/>
        </w:rPr>
        <w:t>and</w:t>
      </w:r>
      <w:r>
        <w:rPr>
          <w:spacing w:val="-4"/>
          <w:w w:val="115"/>
        </w:rPr>
        <w:t> </w:t>
      </w:r>
      <w:r>
        <w:rPr>
          <w:w w:val="115"/>
        </w:rPr>
        <w:t>Voting </w:t>
      </w:r>
      <w:hyperlink r:id="rId127">
        <w:r>
          <w:rPr>
            <w:color w:val="0000FF"/>
            <w:w w:val="115"/>
          </w:rPr>
          <w:t>HB 357</w:t>
        </w:r>
      </w:hyperlink>
      <w:r>
        <w:rPr>
          <w:color w:val="0000FF"/>
        </w:rPr>
        <w:tab/>
      </w:r>
      <w:r>
        <w:rPr>
          <w:w w:val="115"/>
        </w:rPr>
        <w:t>Delegate Palakovich Carr</w:t>
      </w:r>
      <w:r>
        <w:rPr/>
        <w:tab/>
      </w:r>
      <w:r>
        <w:rPr>
          <w:w w:val="115"/>
        </w:rPr>
        <w:t>Municipalities – Election Dates – Reporting Requirements</w:t>
      </w:r>
    </w:p>
    <w:p>
      <w:pPr>
        <w:spacing w:after="0" w:line="535" w:lineRule="auto"/>
        <w:sectPr>
          <w:pgSz w:w="15840" w:h="12240" w:orient="landscape"/>
          <w:pgMar w:header="720" w:footer="0" w:top="1040" w:bottom="280" w:left="1340" w:right="1320"/>
        </w:sectPr>
      </w:pPr>
    </w:p>
    <w:p>
      <w:pPr>
        <w:pStyle w:val="BodyText"/>
        <w:tabs>
          <w:tab w:pos="1501" w:val="left" w:leader="none"/>
        </w:tabs>
        <w:spacing w:line="283" w:lineRule="auto" w:before="8"/>
        <w:ind w:left="1502" w:hanging="1400"/>
      </w:pPr>
      <w:hyperlink r:id="rId128">
        <w:r>
          <w:rPr>
            <w:color w:val="0000FF"/>
            <w:w w:val="115"/>
          </w:rPr>
          <w:t>SB 184</w:t>
        </w:r>
      </w:hyperlink>
      <w:r>
        <w:rPr>
          <w:color w:val="0000FF"/>
        </w:rPr>
        <w:tab/>
      </w:r>
      <w:r>
        <w:rPr>
          <w:w w:val="115"/>
        </w:rPr>
        <w:t>Chair, Education, Energy, and the Environment</w:t>
      </w:r>
      <w:r>
        <w:rPr>
          <w:spacing w:val="-4"/>
          <w:w w:val="115"/>
        </w:rPr>
        <w:t> </w:t>
      </w:r>
      <w:r>
        <w:rPr>
          <w:w w:val="115"/>
        </w:rPr>
        <w:t>Committee</w:t>
      </w:r>
      <w:r>
        <w:rPr>
          <w:spacing w:val="-4"/>
          <w:w w:val="115"/>
        </w:rPr>
        <w:t> </w:t>
      </w:r>
      <w:r>
        <w:rPr>
          <w:w w:val="115"/>
        </w:rPr>
        <w:t>(By</w:t>
      </w:r>
      <w:r>
        <w:rPr>
          <w:spacing w:val="-4"/>
          <w:w w:val="115"/>
        </w:rPr>
        <w:t> </w:t>
      </w:r>
      <w:r>
        <w:rPr>
          <w:w w:val="115"/>
        </w:rPr>
        <w:t>Request</w:t>
      </w:r>
      <w:r>
        <w:rPr>
          <w:spacing w:val="-5"/>
          <w:w w:val="115"/>
        </w:rPr>
        <w:t> </w:t>
      </w:r>
      <w:r>
        <w:rPr>
          <w:w w:val="115"/>
        </w:rPr>
        <w:t>– OMce of the Attorney General)</w:t>
      </w:r>
    </w:p>
    <w:p>
      <w:pPr>
        <w:pStyle w:val="BodyText"/>
        <w:spacing w:line="283" w:lineRule="auto" w:before="8"/>
        <w:ind w:left="101"/>
      </w:pPr>
      <w:r>
        <w:rPr/>
        <w:br w:type="column"/>
      </w:r>
      <w:r>
        <w:rPr>
          <w:w w:val="115"/>
        </w:rPr>
        <w:t>OMce of the Attorney General – Environmental and Natural Resources Crimes Unit – Reporting Requirement</w:t>
      </w:r>
    </w:p>
    <w:p>
      <w:pPr>
        <w:spacing w:after="0" w:line="283" w:lineRule="auto"/>
        <w:sectPr>
          <w:type w:val="continuous"/>
          <w:pgSz w:w="15840" w:h="12240" w:orient="landscape"/>
          <w:pgMar w:header="720" w:footer="0" w:top="640" w:bottom="280" w:left="1340" w:right="1320"/>
          <w:cols w:num="2" w:equalWidth="0">
            <w:col w:w="5912" w:space="70"/>
            <w:col w:w="7198"/>
          </w:cols>
        </w:sectPr>
      </w:pPr>
    </w:p>
    <w:p>
      <w:pPr>
        <w:pStyle w:val="BodyText"/>
        <w:spacing w:before="10"/>
        <w:rPr>
          <w:sz w:val="13"/>
        </w:rPr>
      </w:pPr>
    </w:p>
    <w:p>
      <w:pPr>
        <w:pStyle w:val="BodyText"/>
        <w:tabs>
          <w:tab w:pos="1501" w:val="left" w:leader="none"/>
        </w:tabs>
        <w:spacing w:before="133"/>
        <w:ind w:left="101"/>
      </w:pPr>
      <w:hyperlink r:id="rId129">
        <w:r>
          <w:rPr>
            <w:color w:val="0000FF"/>
            <w:w w:val="105"/>
          </w:rPr>
          <w:t>HB</w:t>
        </w:r>
        <w:r>
          <w:rPr>
            <w:color w:val="0000FF"/>
            <w:spacing w:val="-8"/>
            <w:w w:val="105"/>
          </w:rPr>
          <w:t> </w:t>
        </w:r>
        <w:r>
          <w:rPr>
            <w:color w:val="0000FF"/>
            <w:spacing w:val="-5"/>
            <w:w w:val="115"/>
          </w:rPr>
          <w:t>218</w:t>
        </w:r>
      </w:hyperlink>
      <w:r>
        <w:rPr>
          <w:color w:val="0000FF"/>
        </w:rPr>
        <w:tab/>
      </w:r>
      <w:r>
        <w:rPr>
          <w:w w:val="115"/>
        </w:rPr>
        <w:t>Chair,</w:t>
      </w:r>
      <w:r>
        <w:rPr>
          <w:spacing w:val="21"/>
          <w:w w:val="115"/>
        </w:rPr>
        <w:t> </w:t>
      </w:r>
      <w:r>
        <w:rPr>
          <w:w w:val="115"/>
        </w:rPr>
        <w:t>Environment</w:t>
      </w:r>
      <w:r>
        <w:rPr>
          <w:spacing w:val="22"/>
          <w:w w:val="115"/>
        </w:rPr>
        <w:t> </w:t>
      </w:r>
      <w:r>
        <w:rPr>
          <w:w w:val="115"/>
        </w:rPr>
        <w:t>and</w:t>
      </w:r>
      <w:r>
        <w:rPr>
          <w:spacing w:val="22"/>
          <w:w w:val="115"/>
        </w:rPr>
        <w:t> </w:t>
      </w:r>
      <w:r>
        <w:rPr>
          <w:w w:val="115"/>
        </w:rPr>
        <w:t>Transportation</w:t>
      </w:r>
      <w:r>
        <w:rPr>
          <w:spacing w:val="-34"/>
          <w:w w:val="115"/>
        </w:rPr>
        <w:t> </w:t>
      </w:r>
      <w:r>
        <w:rPr>
          <w:w w:val="115"/>
        </w:rPr>
        <w:t>OMce</w:t>
      </w:r>
      <w:r>
        <w:rPr>
          <w:spacing w:val="22"/>
          <w:w w:val="115"/>
        </w:rPr>
        <w:t> </w:t>
      </w:r>
      <w:r>
        <w:rPr>
          <w:w w:val="115"/>
        </w:rPr>
        <w:t>of</w:t>
      </w:r>
      <w:r>
        <w:rPr>
          <w:spacing w:val="22"/>
          <w:w w:val="115"/>
        </w:rPr>
        <w:t> </w:t>
      </w:r>
      <w:r>
        <w:rPr>
          <w:w w:val="115"/>
        </w:rPr>
        <w:t>the</w:t>
      </w:r>
      <w:r>
        <w:rPr>
          <w:spacing w:val="21"/>
          <w:w w:val="115"/>
        </w:rPr>
        <w:t> </w:t>
      </w:r>
      <w:r>
        <w:rPr>
          <w:w w:val="115"/>
        </w:rPr>
        <w:t>Attorney</w:t>
      </w:r>
      <w:r>
        <w:rPr>
          <w:spacing w:val="22"/>
          <w:w w:val="115"/>
        </w:rPr>
        <w:t> </w:t>
      </w:r>
      <w:r>
        <w:rPr>
          <w:w w:val="115"/>
        </w:rPr>
        <w:t>General</w:t>
      </w:r>
      <w:r>
        <w:rPr>
          <w:spacing w:val="22"/>
          <w:w w:val="115"/>
        </w:rPr>
        <w:t> </w:t>
      </w:r>
      <w:r>
        <w:rPr>
          <w:w w:val="115"/>
        </w:rPr>
        <w:t>–</w:t>
      </w:r>
      <w:r>
        <w:rPr>
          <w:spacing w:val="22"/>
          <w:w w:val="115"/>
        </w:rPr>
        <w:t> </w:t>
      </w:r>
      <w:r>
        <w:rPr>
          <w:w w:val="115"/>
        </w:rPr>
        <w:t>Environmental</w:t>
      </w:r>
      <w:r>
        <w:rPr>
          <w:spacing w:val="22"/>
          <w:w w:val="115"/>
        </w:rPr>
        <w:t> </w:t>
      </w:r>
      <w:r>
        <w:rPr>
          <w:w w:val="115"/>
        </w:rPr>
        <w:t>and</w:t>
      </w:r>
      <w:r>
        <w:rPr>
          <w:spacing w:val="21"/>
          <w:w w:val="115"/>
        </w:rPr>
        <w:t> </w:t>
      </w:r>
      <w:r>
        <w:rPr>
          <w:spacing w:val="-2"/>
          <w:w w:val="115"/>
        </w:rPr>
        <w:t>Natural</w:t>
      </w:r>
    </w:p>
    <w:p>
      <w:pPr>
        <w:spacing w:after="0"/>
        <w:sectPr>
          <w:type w:val="continuous"/>
          <w:pgSz w:w="15840" w:h="12240" w:orient="landscape"/>
          <w:pgMar w:header="720" w:footer="0" w:top="640" w:bottom="280" w:left="1340" w:right="1320"/>
        </w:sectPr>
      </w:pPr>
    </w:p>
    <w:p>
      <w:pPr>
        <w:pStyle w:val="BodyText"/>
        <w:spacing w:line="283" w:lineRule="auto" w:before="51"/>
        <w:ind w:left="1502"/>
      </w:pPr>
      <w:r>
        <w:rPr>
          <w:w w:val="115"/>
        </w:rPr>
        <w:t>Committee</w:t>
      </w:r>
      <w:r>
        <w:rPr>
          <w:spacing w:val="-18"/>
          <w:w w:val="115"/>
        </w:rPr>
        <w:t> </w:t>
      </w:r>
      <w:r>
        <w:rPr>
          <w:w w:val="115"/>
        </w:rPr>
        <w:t>(By</w:t>
      </w:r>
      <w:r>
        <w:rPr>
          <w:spacing w:val="-17"/>
          <w:w w:val="115"/>
        </w:rPr>
        <w:t> </w:t>
      </w:r>
      <w:r>
        <w:rPr>
          <w:w w:val="115"/>
        </w:rPr>
        <w:t>Request</w:t>
      </w:r>
      <w:r>
        <w:rPr>
          <w:spacing w:val="-17"/>
          <w:w w:val="115"/>
        </w:rPr>
        <w:t> </w:t>
      </w:r>
      <w:r>
        <w:rPr>
          <w:w w:val="115"/>
        </w:rPr>
        <w:t>–</w:t>
      </w:r>
      <w:r>
        <w:rPr>
          <w:spacing w:val="-17"/>
          <w:w w:val="115"/>
        </w:rPr>
        <w:t> </w:t>
      </w:r>
      <w:r>
        <w:rPr>
          <w:w w:val="115"/>
        </w:rPr>
        <w:t>OMce</w:t>
      </w:r>
      <w:r>
        <w:rPr>
          <w:spacing w:val="-18"/>
          <w:w w:val="115"/>
        </w:rPr>
        <w:t> </w:t>
      </w:r>
      <w:r>
        <w:rPr>
          <w:w w:val="115"/>
        </w:rPr>
        <w:t>of</w:t>
      </w:r>
      <w:r>
        <w:rPr>
          <w:spacing w:val="-17"/>
          <w:w w:val="115"/>
        </w:rPr>
        <w:t> </w:t>
      </w:r>
      <w:r>
        <w:rPr>
          <w:w w:val="115"/>
        </w:rPr>
        <w:t>the Attorney General)</w:t>
      </w:r>
    </w:p>
    <w:p>
      <w:pPr>
        <w:pStyle w:val="BodyText"/>
        <w:spacing w:before="51"/>
        <w:ind w:left="269"/>
      </w:pPr>
      <w:r>
        <w:rPr/>
        <w:br w:type="column"/>
      </w:r>
      <w:r>
        <w:rPr>
          <w:w w:val="115"/>
        </w:rPr>
        <w:t>Resources</w:t>
      </w:r>
      <w:r>
        <w:rPr>
          <w:spacing w:val="-8"/>
          <w:w w:val="115"/>
        </w:rPr>
        <w:t> </w:t>
      </w:r>
      <w:r>
        <w:rPr>
          <w:w w:val="115"/>
        </w:rPr>
        <w:t>Crimes</w:t>
      </w:r>
      <w:r>
        <w:rPr>
          <w:spacing w:val="-7"/>
          <w:w w:val="115"/>
        </w:rPr>
        <w:t> </w:t>
      </w:r>
      <w:r>
        <w:rPr>
          <w:w w:val="115"/>
        </w:rPr>
        <w:t>Unit</w:t>
      </w:r>
      <w:r>
        <w:rPr>
          <w:spacing w:val="-8"/>
          <w:w w:val="115"/>
        </w:rPr>
        <w:t> </w:t>
      </w:r>
      <w:r>
        <w:rPr>
          <w:w w:val="115"/>
        </w:rPr>
        <w:t>–</w:t>
      </w:r>
      <w:r>
        <w:rPr>
          <w:spacing w:val="-6"/>
          <w:w w:val="115"/>
        </w:rPr>
        <w:t> </w:t>
      </w:r>
      <w:r>
        <w:rPr>
          <w:w w:val="115"/>
        </w:rPr>
        <w:t>Reporting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Requirement</w:t>
      </w:r>
    </w:p>
    <w:p>
      <w:pPr>
        <w:spacing w:after="0"/>
        <w:sectPr>
          <w:type w:val="continuous"/>
          <w:pgSz w:w="15840" w:h="12240" w:orient="landscape"/>
          <w:pgMar w:header="720" w:footer="0" w:top="640" w:bottom="280" w:left="1340" w:right="1320"/>
          <w:cols w:num="2" w:equalWidth="0">
            <w:col w:w="5775" w:space="40"/>
            <w:col w:w="7365"/>
          </w:cols>
        </w:sectPr>
      </w:pPr>
    </w:p>
    <w:p>
      <w:pPr>
        <w:pStyle w:val="BodyText"/>
        <w:spacing w:before="9"/>
        <w:rPr>
          <w:sz w:val="13"/>
        </w:rPr>
      </w:pPr>
    </w:p>
    <w:p>
      <w:pPr>
        <w:pStyle w:val="BodyText"/>
        <w:tabs>
          <w:tab w:pos="1501" w:val="left" w:leader="none"/>
        </w:tabs>
        <w:spacing w:line="283" w:lineRule="auto" w:before="132"/>
        <w:ind w:left="1501" w:right="1578" w:hanging="1400"/>
      </w:pPr>
      <w:hyperlink r:id="rId130">
        <w:r>
          <w:rPr>
            <w:color w:val="0000FF"/>
            <w:w w:val="115"/>
          </w:rPr>
          <w:t>HB 493</w:t>
        </w:r>
      </w:hyperlink>
      <w:r>
        <w:rPr>
          <w:color w:val="0000FF"/>
        </w:rPr>
        <w:tab/>
      </w:r>
      <w:r>
        <w:rPr>
          <w:w w:val="115"/>
        </w:rPr>
        <w:t>Chair,</w:t>
      </w:r>
      <w:r>
        <w:rPr>
          <w:spacing w:val="-4"/>
          <w:w w:val="115"/>
        </w:rPr>
        <w:t> </w:t>
      </w:r>
      <w:r>
        <w:rPr>
          <w:w w:val="115"/>
        </w:rPr>
        <w:t>Judiciary</w:t>
      </w:r>
      <w:r>
        <w:rPr>
          <w:spacing w:val="-4"/>
          <w:w w:val="115"/>
        </w:rPr>
        <w:t> </w:t>
      </w:r>
      <w:r>
        <w:rPr>
          <w:w w:val="115"/>
        </w:rPr>
        <w:t>Committee</w:t>
      </w:r>
      <w:r>
        <w:rPr>
          <w:spacing w:val="-4"/>
          <w:w w:val="115"/>
        </w:rPr>
        <w:t> </w:t>
      </w:r>
      <w:r>
        <w:rPr>
          <w:w w:val="115"/>
        </w:rPr>
        <w:t>(By</w:t>
      </w:r>
      <w:r>
        <w:rPr>
          <w:spacing w:val="-4"/>
          <w:w w:val="115"/>
        </w:rPr>
        <w:t> </w:t>
      </w:r>
      <w:r>
        <w:rPr>
          <w:w w:val="115"/>
        </w:rPr>
        <w:t>Request</w:t>
      </w:r>
      <w:r>
        <w:rPr>
          <w:spacing w:val="22"/>
          <w:w w:val="115"/>
        </w:rPr>
        <w:t> </w:t>
      </w:r>
      <w:r>
        <w:rPr>
          <w:w w:val="115"/>
        </w:rPr>
        <w:t>Washington</w:t>
      </w:r>
      <w:r>
        <w:rPr>
          <w:spacing w:val="-5"/>
          <w:w w:val="115"/>
        </w:rPr>
        <w:t> </w:t>
      </w:r>
      <w:r>
        <w:rPr>
          <w:w w:val="115"/>
        </w:rPr>
        <w:t>County</w:t>
      </w:r>
      <w:r>
        <w:rPr>
          <w:spacing w:val="-5"/>
          <w:w w:val="115"/>
        </w:rPr>
        <w:t> </w:t>
      </w:r>
      <w:r>
        <w:rPr>
          <w:w w:val="115"/>
        </w:rPr>
        <w:t>–</w:t>
      </w:r>
      <w:r>
        <w:rPr>
          <w:spacing w:val="-5"/>
          <w:w w:val="115"/>
        </w:rPr>
        <w:t> </w:t>
      </w:r>
      <w:r>
        <w:rPr>
          <w:w w:val="115"/>
        </w:rPr>
        <w:t>Judgeships</w:t>
      </w:r>
      <w:r>
        <w:rPr>
          <w:spacing w:val="-4"/>
          <w:w w:val="115"/>
        </w:rPr>
        <w:t> </w:t>
      </w:r>
      <w:r>
        <w:rPr>
          <w:w w:val="115"/>
        </w:rPr>
        <w:t>–</w:t>
      </w:r>
      <w:r>
        <w:rPr>
          <w:spacing w:val="-4"/>
          <w:w w:val="115"/>
        </w:rPr>
        <w:t> </w:t>
      </w:r>
      <w:r>
        <w:rPr>
          <w:w w:val="115"/>
        </w:rPr>
        <w:t>District</w:t>
      </w:r>
      <w:r>
        <w:rPr>
          <w:spacing w:val="-4"/>
          <w:w w:val="115"/>
        </w:rPr>
        <w:t> </w:t>
      </w:r>
      <w:r>
        <w:rPr>
          <w:w w:val="115"/>
        </w:rPr>
        <w:t>Court – Maryland Judicial Conference)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tabs>
          <w:tab w:pos="1501" w:val="left" w:leader="none"/>
        </w:tabs>
        <w:spacing w:line="283" w:lineRule="auto"/>
        <w:ind w:left="1501" w:right="200" w:hanging="1400"/>
      </w:pPr>
      <w:hyperlink r:id="rId131">
        <w:r>
          <w:rPr>
            <w:color w:val="0000FF"/>
            <w:w w:val="115"/>
          </w:rPr>
          <w:t>HB 492</w:t>
        </w:r>
      </w:hyperlink>
      <w:r>
        <w:rPr>
          <w:color w:val="0000FF"/>
        </w:rPr>
        <w:tab/>
      </w:r>
      <w:r>
        <w:rPr>
          <w:w w:val="115"/>
        </w:rPr>
        <w:t>Chair, Judiciary Committee (By Request</w:t>
      </w:r>
      <w:r>
        <w:rPr>
          <w:spacing w:val="39"/>
          <w:w w:val="115"/>
        </w:rPr>
        <w:t> </w:t>
      </w:r>
      <w:r>
        <w:rPr>
          <w:w w:val="115"/>
        </w:rPr>
        <w:t>Courtroom Security – Minimum Adequate Security Standard – Maryland Judicial Conference)</w:t>
      </w:r>
    </w:p>
    <w:p>
      <w:pPr>
        <w:spacing w:after="0" w:line="283" w:lineRule="auto"/>
        <w:sectPr>
          <w:type w:val="continuous"/>
          <w:pgSz w:w="15840" w:h="12240" w:orient="landscape"/>
          <w:pgMar w:header="720" w:footer="0" w:top="640" w:bottom="280" w:left="1340" w:right="13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0"/>
        </w:rPr>
      </w:pPr>
    </w:p>
    <w:p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  <w:pict>
          <v:group style="width:647.950pt;height:.5pt;mso-position-horizontal-relative:char;mso-position-vertical-relative:line" id="docshapegroup11" coordorigin="0,0" coordsize="12959,10">
            <v:line style="position:absolute" from="12959,5" to="0,5" stroked="true" strokeweight=".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pgSz w:w="15840" w:h="12240" w:orient="landscape"/>
          <w:pgMar w:header="720" w:footer="0" w:top="1040" w:bottom="280" w:left="1340" w:right="1320"/>
        </w:sectPr>
      </w:pPr>
    </w:p>
    <w:p>
      <w:pPr>
        <w:pStyle w:val="BodyText"/>
        <w:tabs>
          <w:tab w:pos="1501" w:val="left" w:leader="none"/>
        </w:tabs>
        <w:spacing w:line="283" w:lineRule="auto" w:before="93"/>
        <w:ind w:left="1502" w:right="38" w:hanging="1400"/>
      </w:pPr>
      <w:hyperlink r:id="rId132">
        <w:r>
          <w:rPr>
            <w:color w:val="0000FF"/>
            <w:w w:val="110"/>
          </w:rPr>
          <w:t>SB 544</w:t>
        </w:r>
      </w:hyperlink>
      <w:r>
        <w:rPr>
          <w:color w:val="0000FF"/>
        </w:rPr>
        <w:tab/>
      </w:r>
      <w:r>
        <w:rPr>
          <w:w w:val="110"/>
        </w:rPr>
        <w:t>Chair, Judicial Proceedings Committee (By Request – Maryland Judicial </w:t>
      </w:r>
      <w:r>
        <w:rPr>
          <w:spacing w:val="-2"/>
          <w:w w:val="110"/>
        </w:rPr>
        <w:t>Conference)</w:t>
      </w:r>
    </w:p>
    <w:p>
      <w:pPr>
        <w:pStyle w:val="BodyText"/>
        <w:spacing w:before="93"/>
        <w:ind w:left="101"/>
      </w:pPr>
      <w:r>
        <w:rPr/>
        <w:br w:type="column"/>
      </w:r>
      <w:r>
        <w:rPr>
          <w:w w:val="115"/>
        </w:rPr>
        <w:t>Courtroom</w:t>
      </w:r>
      <w:r>
        <w:rPr>
          <w:spacing w:val="7"/>
          <w:w w:val="115"/>
        </w:rPr>
        <w:t> </w:t>
      </w:r>
      <w:r>
        <w:rPr>
          <w:w w:val="115"/>
        </w:rPr>
        <w:t>Security</w:t>
      </w:r>
      <w:r>
        <w:rPr>
          <w:spacing w:val="8"/>
          <w:w w:val="115"/>
        </w:rPr>
        <w:t> </w:t>
      </w:r>
      <w:r>
        <w:rPr>
          <w:w w:val="115"/>
        </w:rPr>
        <w:t>–</w:t>
      </w:r>
      <w:r>
        <w:rPr>
          <w:spacing w:val="10"/>
          <w:w w:val="115"/>
        </w:rPr>
        <w:t> </w:t>
      </w:r>
      <w:r>
        <w:rPr>
          <w:w w:val="115"/>
        </w:rPr>
        <w:t>Minimum</w:t>
      </w:r>
      <w:r>
        <w:rPr>
          <w:spacing w:val="9"/>
          <w:w w:val="115"/>
        </w:rPr>
        <w:t> </w:t>
      </w:r>
      <w:r>
        <w:rPr>
          <w:w w:val="115"/>
        </w:rPr>
        <w:t>Adequate</w:t>
      </w:r>
      <w:r>
        <w:rPr>
          <w:spacing w:val="10"/>
          <w:w w:val="115"/>
        </w:rPr>
        <w:t> </w:t>
      </w:r>
      <w:r>
        <w:rPr>
          <w:w w:val="115"/>
        </w:rPr>
        <w:t>Security</w:t>
      </w:r>
      <w:r>
        <w:rPr>
          <w:spacing w:val="9"/>
          <w:w w:val="115"/>
        </w:rPr>
        <w:t> </w:t>
      </w:r>
      <w:r>
        <w:rPr>
          <w:spacing w:val="-2"/>
          <w:w w:val="115"/>
        </w:rPr>
        <w:t>Standard</w:t>
      </w:r>
    </w:p>
    <w:p>
      <w:pPr>
        <w:spacing w:after="0"/>
        <w:sectPr>
          <w:type w:val="continuous"/>
          <w:pgSz w:w="15840" w:h="12240" w:orient="landscape"/>
          <w:pgMar w:header="720" w:footer="0" w:top="640" w:bottom="280" w:left="1340" w:right="1320"/>
          <w:cols w:num="2" w:equalWidth="0">
            <w:col w:w="5906" w:space="76"/>
            <w:col w:w="7198"/>
          </w:cols>
        </w:sectPr>
      </w:pPr>
    </w:p>
    <w:p>
      <w:pPr>
        <w:pStyle w:val="BodyText"/>
        <w:spacing w:before="10"/>
        <w:rPr>
          <w:sz w:val="13"/>
        </w:rPr>
      </w:pPr>
    </w:p>
    <w:p>
      <w:pPr>
        <w:pStyle w:val="BodyText"/>
        <w:tabs>
          <w:tab w:pos="1501" w:val="left" w:leader="none"/>
        </w:tabs>
        <w:spacing w:before="132"/>
        <w:ind w:left="101"/>
      </w:pPr>
      <w:hyperlink r:id="rId133">
        <w:r>
          <w:rPr>
            <w:color w:val="0000FF"/>
            <w:w w:val="105"/>
          </w:rPr>
          <w:t>HB</w:t>
        </w:r>
        <w:r>
          <w:rPr>
            <w:color w:val="0000FF"/>
            <w:spacing w:val="-8"/>
            <w:w w:val="105"/>
          </w:rPr>
          <w:t> </w:t>
        </w:r>
        <w:r>
          <w:rPr>
            <w:color w:val="0000FF"/>
            <w:spacing w:val="-5"/>
            <w:w w:val="115"/>
          </w:rPr>
          <w:t>899</w:t>
        </w:r>
      </w:hyperlink>
      <w:r>
        <w:rPr>
          <w:color w:val="0000FF"/>
        </w:rPr>
        <w:tab/>
      </w:r>
      <w:r>
        <w:rPr>
          <w:w w:val="115"/>
        </w:rPr>
        <w:t>Chair,</w:t>
      </w:r>
      <w:r>
        <w:rPr>
          <w:spacing w:val="-2"/>
          <w:w w:val="115"/>
        </w:rPr>
        <w:t> </w:t>
      </w:r>
      <w:r>
        <w:rPr>
          <w:w w:val="115"/>
        </w:rPr>
        <w:t>Judiciary</w:t>
      </w:r>
      <w:r>
        <w:rPr>
          <w:spacing w:val="-2"/>
          <w:w w:val="115"/>
        </w:rPr>
        <w:t> </w:t>
      </w:r>
      <w:r>
        <w:rPr>
          <w:w w:val="115"/>
        </w:rPr>
        <w:t>Committee</w:t>
      </w:r>
      <w:r>
        <w:rPr>
          <w:spacing w:val="-2"/>
          <w:w w:val="115"/>
        </w:rPr>
        <w:t> </w:t>
      </w:r>
      <w:r>
        <w:rPr>
          <w:w w:val="115"/>
        </w:rPr>
        <w:t>(By</w:t>
      </w:r>
      <w:r>
        <w:rPr>
          <w:spacing w:val="-2"/>
          <w:w w:val="115"/>
        </w:rPr>
        <w:t> </w:t>
      </w:r>
      <w:r>
        <w:rPr>
          <w:w w:val="115"/>
        </w:rPr>
        <w:t>Request</w:t>
      </w:r>
      <w:r>
        <w:rPr>
          <w:spacing w:val="25"/>
          <w:w w:val="115"/>
        </w:rPr>
        <w:t> </w:t>
      </w:r>
      <w:r>
        <w:rPr>
          <w:w w:val="115"/>
        </w:rPr>
        <w:t>Home</w:t>
      </w:r>
      <w:r>
        <w:rPr>
          <w:spacing w:val="-2"/>
          <w:w w:val="115"/>
        </w:rPr>
        <w:t> </w:t>
      </w:r>
      <w:r>
        <w:rPr>
          <w:w w:val="115"/>
        </w:rPr>
        <w:t>Detention</w:t>
      </w:r>
      <w:r>
        <w:rPr>
          <w:spacing w:val="-3"/>
          <w:w w:val="115"/>
        </w:rPr>
        <w:t> </w:t>
      </w:r>
      <w:r>
        <w:rPr>
          <w:w w:val="115"/>
        </w:rPr>
        <w:t>Monitoring</w:t>
      </w:r>
      <w:r>
        <w:rPr>
          <w:spacing w:val="-2"/>
          <w:w w:val="115"/>
        </w:rPr>
        <w:t> </w:t>
      </w:r>
      <w:r>
        <w:rPr>
          <w:w w:val="115"/>
        </w:rPr>
        <w:t>Agencies</w:t>
      </w:r>
      <w:r>
        <w:rPr>
          <w:spacing w:val="-3"/>
          <w:w w:val="115"/>
        </w:rPr>
        <w:t> </w:t>
      </w:r>
      <w:r>
        <w:rPr>
          <w:w w:val="115"/>
        </w:rPr>
        <w:t>– Promotion</w:t>
      </w:r>
      <w:r>
        <w:rPr>
          <w:spacing w:val="-3"/>
          <w:w w:val="115"/>
        </w:rPr>
        <w:t> </w:t>
      </w:r>
      <w:r>
        <w:rPr>
          <w:spacing w:val="-5"/>
          <w:w w:val="115"/>
        </w:rPr>
        <w:t>and</w:t>
      </w:r>
    </w:p>
    <w:p>
      <w:pPr>
        <w:spacing w:after="0"/>
        <w:sectPr>
          <w:type w:val="continuous"/>
          <w:pgSz w:w="15840" w:h="12240" w:orient="landscape"/>
          <w:pgMar w:header="720" w:footer="0" w:top="640" w:bottom="280" w:left="1340" w:right="1320"/>
        </w:sectPr>
      </w:pPr>
    </w:p>
    <w:p>
      <w:pPr>
        <w:pStyle w:val="BodyText"/>
        <w:spacing w:before="51"/>
        <w:ind w:left="1501"/>
      </w:pPr>
      <w:r>
        <w:rPr>
          <w:w w:val="115"/>
        </w:rPr>
        <w:t>– Maryland Judicial</w:t>
      </w:r>
      <w:r>
        <w:rPr>
          <w:spacing w:val="1"/>
          <w:w w:val="115"/>
        </w:rPr>
        <w:t> </w:t>
      </w:r>
      <w:r>
        <w:rPr>
          <w:spacing w:val="-2"/>
          <w:w w:val="115"/>
        </w:rPr>
        <w:t>Conference)</w:t>
      </w:r>
    </w:p>
    <w:p>
      <w:pPr>
        <w:pStyle w:val="BodyText"/>
        <w:spacing w:before="6"/>
        <w:rPr>
          <w:sz w:val="29"/>
        </w:rPr>
      </w:pPr>
    </w:p>
    <w:p>
      <w:pPr>
        <w:pStyle w:val="BodyText"/>
        <w:tabs>
          <w:tab w:pos="1501" w:val="left" w:leader="none"/>
        </w:tabs>
        <w:spacing w:line="283" w:lineRule="auto"/>
        <w:ind w:left="1502" w:right="38" w:hanging="1400"/>
      </w:pPr>
      <w:hyperlink r:id="rId134">
        <w:r>
          <w:rPr>
            <w:color w:val="0000FF"/>
            <w:w w:val="110"/>
          </w:rPr>
          <w:t>SB 540</w:t>
        </w:r>
      </w:hyperlink>
      <w:r>
        <w:rPr>
          <w:color w:val="0000FF"/>
        </w:rPr>
        <w:tab/>
      </w:r>
      <w:r>
        <w:rPr>
          <w:w w:val="110"/>
        </w:rPr>
        <w:t>Chair, Judicial Proceedings Committee (By Request – Maryland Judicial </w:t>
      </w:r>
      <w:r>
        <w:rPr>
          <w:spacing w:val="-2"/>
          <w:w w:val="110"/>
        </w:rPr>
        <w:t>Conference)</w:t>
      </w:r>
    </w:p>
    <w:p>
      <w:pPr>
        <w:pStyle w:val="BodyText"/>
        <w:spacing w:before="51"/>
        <w:ind w:left="101"/>
      </w:pPr>
      <w:r>
        <w:rPr/>
        <w:br w:type="column"/>
      </w:r>
      <w:r>
        <w:rPr>
          <w:w w:val="115"/>
        </w:rPr>
        <w:t>Solicitation</w:t>
      </w:r>
      <w:r>
        <w:rPr>
          <w:spacing w:val="-12"/>
          <w:w w:val="115"/>
        </w:rPr>
        <w:t> </w:t>
      </w:r>
      <w:r>
        <w:rPr>
          <w:w w:val="115"/>
        </w:rPr>
        <w:t>of</w:t>
      </w:r>
      <w:r>
        <w:rPr>
          <w:spacing w:val="-10"/>
          <w:w w:val="115"/>
        </w:rPr>
        <w:t> </w:t>
      </w:r>
      <w:r>
        <w:rPr>
          <w:w w:val="115"/>
        </w:rPr>
        <w:t>Business</w:t>
      </w:r>
      <w:r>
        <w:rPr>
          <w:spacing w:val="-10"/>
          <w:w w:val="115"/>
        </w:rPr>
        <w:t> </w:t>
      </w:r>
      <w:r>
        <w:rPr>
          <w:w w:val="115"/>
        </w:rPr>
        <w:t>–</w:t>
      </w:r>
      <w:r>
        <w:rPr>
          <w:spacing w:val="-9"/>
          <w:w w:val="115"/>
        </w:rPr>
        <w:t> </w:t>
      </w:r>
      <w:r>
        <w:rPr>
          <w:spacing w:val="-2"/>
          <w:w w:val="115"/>
        </w:rPr>
        <w:t>Prohibition</w:t>
      </w:r>
    </w:p>
    <w:p>
      <w:pPr>
        <w:pStyle w:val="BodyText"/>
        <w:spacing w:before="6"/>
        <w:rPr>
          <w:sz w:val="29"/>
        </w:rPr>
      </w:pPr>
    </w:p>
    <w:p>
      <w:pPr>
        <w:pStyle w:val="BodyText"/>
        <w:spacing w:line="283" w:lineRule="auto"/>
        <w:ind w:left="101"/>
      </w:pPr>
      <w:r>
        <w:rPr>
          <w:w w:val="115"/>
        </w:rPr>
        <w:t>Home Detention Monitoring Agencies – Promotion and Solicitation of Business – Prohibition</w:t>
      </w:r>
    </w:p>
    <w:p>
      <w:pPr>
        <w:spacing w:after="0" w:line="283" w:lineRule="auto"/>
        <w:sectPr>
          <w:type w:val="continuous"/>
          <w:pgSz w:w="15840" w:h="12240" w:orient="landscape"/>
          <w:pgMar w:header="720" w:footer="0" w:top="640" w:bottom="280" w:left="1340" w:right="1320"/>
          <w:cols w:num="2" w:equalWidth="0">
            <w:col w:w="5906" w:space="76"/>
            <w:col w:w="7198"/>
          </w:cols>
        </w:sectPr>
      </w:pPr>
    </w:p>
    <w:p>
      <w:pPr>
        <w:pStyle w:val="BodyText"/>
        <w:spacing w:before="10"/>
        <w:rPr>
          <w:sz w:val="13"/>
        </w:rPr>
      </w:pPr>
    </w:p>
    <w:p>
      <w:pPr>
        <w:pStyle w:val="BodyText"/>
        <w:tabs>
          <w:tab w:pos="1501" w:val="left" w:leader="none"/>
        </w:tabs>
        <w:spacing w:before="132"/>
        <w:ind w:left="101"/>
      </w:pPr>
      <w:hyperlink r:id="rId135">
        <w:r>
          <w:rPr>
            <w:color w:val="0000FF"/>
            <w:w w:val="105"/>
          </w:rPr>
          <w:t>HB</w:t>
        </w:r>
        <w:r>
          <w:rPr>
            <w:color w:val="0000FF"/>
            <w:spacing w:val="-8"/>
            <w:w w:val="105"/>
          </w:rPr>
          <w:t> </w:t>
        </w:r>
        <w:r>
          <w:rPr>
            <w:color w:val="0000FF"/>
            <w:spacing w:val="-4"/>
            <w:w w:val="115"/>
          </w:rPr>
          <w:t>1030</w:t>
        </w:r>
      </w:hyperlink>
      <w:r>
        <w:rPr>
          <w:color w:val="0000FF"/>
        </w:rPr>
        <w:tab/>
      </w:r>
      <w:r>
        <w:rPr>
          <w:w w:val="115"/>
        </w:rPr>
        <w:t>Chair, Judiciary Committee (By Request</w:t>
      </w:r>
      <w:r>
        <w:rPr>
          <w:spacing w:val="27"/>
          <w:w w:val="115"/>
        </w:rPr>
        <w:t> </w:t>
      </w:r>
      <w:r>
        <w:rPr>
          <w:w w:val="115"/>
        </w:rPr>
        <w:t>OMce of the State</w:t>
      </w:r>
      <w:r>
        <w:rPr>
          <w:spacing w:val="-1"/>
          <w:w w:val="115"/>
        </w:rPr>
        <w:t> </w:t>
      </w:r>
      <w:r>
        <w:rPr>
          <w:w w:val="115"/>
        </w:rPr>
        <w:t>Prosecutor – Investigation of Threats </w:t>
      </w:r>
      <w:r>
        <w:rPr>
          <w:spacing w:val="-10"/>
          <w:w w:val="115"/>
        </w:rPr>
        <w:t>–</w:t>
      </w:r>
    </w:p>
    <w:p>
      <w:pPr>
        <w:spacing w:after="0"/>
        <w:sectPr>
          <w:type w:val="continuous"/>
          <w:pgSz w:w="15840" w:h="12240" w:orient="landscape"/>
          <w:pgMar w:header="720" w:footer="0" w:top="640" w:bottom="280" w:left="1340" w:right="1320"/>
        </w:sectPr>
      </w:pPr>
    </w:p>
    <w:p>
      <w:pPr>
        <w:pStyle w:val="BodyText"/>
        <w:spacing w:before="51"/>
        <w:ind w:left="1501"/>
      </w:pPr>
      <w:r>
        <w:rPr>
          <w:w w:val="115"/>
        </w:rPr>
        <w:t>– Maryland Judicial</w:t>
      </w:r>
      <w:r>
        <w:rPr>
          <w:spacing w:val="1"/>
          <w:w w:val="115"/>
        </w:rPr>
        <w:t> </w:t>
      </w:r>
      <w:r>
        <w:rPr>
          <w:spacing w:val="-2"/>
          <w:w w:val="115"/>
        </w:rPr>
        <w:t>Conference)</w:t>
      </w:r>
    </w:p>
    <w:p>
      <w:pPr>
        <w:pStyle w:val="BodyText"/>
        <w:spacing w:before="6"/>
        <w:rPr>
          <w:sz w:val="29"/>
        </w:rPr>
      </w:pPr>
    </w:p>
    <w:p>
      <w:pPr>
        <w:pStyle w:val="BodyText"/>
        <w:tabs>
          <w:tab w:pos="1501" w:val="left" w:leader="none"/>
        </w:tabs>
        <w:spacing w:line="283" w:lineRule="auto"/>
        <w:ind w:left="1502" w:right="38" w:hanging="1400"/>
      </w:pPr>
      <w:hyperlink r:id="rId136">
        <w:r>
          <w:rPr>
            <w:color w:val="0000FF"/>
            <w:w w:val="110"/>
          </w:rPr>
          <w:t>SB 634</w:t>
        </w:r>
      </w:hyperlink>
      <w:r>
        <w:rPr>
          <w:color w:val="0000FF"/>
        </w:rPr>
        <w:tab/>
      </w:r>
      <w:r>
        <w:rPr>
          <w:w w:val="110"/>
        </w:rPr>
        <w:t>Chair, Judicial Proceedings Committee (By Request – Maryland Judicial </w:t>
      </w:r>
      <w:r>
        <w:rPr>
          <w:spacing w:val="-2"/>
          <w:w w:val="110"/>
        </w:rPr>
        <w:t>Conference)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tabs>
          <w:tab w:pos="1501" w:val="left" w:leader="none"/>
        </w:tabs>
        <w:spacing w:line="283" w:lineRule="auto"/>
        <w:ind w:left="1502" w:right="478" w:hanging="1400"/>
      </w:pPr>
      <w:hyperlink r:id="rId137">
        <w:r>
          <w:rPr>
            <w:color w:val="0000FF"/>
            <w:w w:val="115"/>
          </w:rPr>
          <w:t>HB 896</w:t>
        </w:r>
      </w:hyperlink>
      <w:r>
        <w:rPr>
          <w:color w:val="0000FF"/>
        </w:rPr>
        <w:tab/>
      </w:r>
      <w:r>
        <w:rPr>
          <w:w w:val="115"/>
        </w:rPr>
        <w:t>Chair, Government, Labor, and Elections</w:t>
      </w:r>
      <w:r>
        <w:rPr>
          <w:spacing w:val="-18"/>
          <w:w w:val="115"/>
        </w:rPr>
        <w:t> </w:t>
      </w:r>
      <w:r>
        <w:rPr>
          <w:w w:val="115"/>
        </w:rPr>
        <w:t>Committee</w:t>
      </w:r>
      <w:r>
        <w:rPr>
          <w:spacing w:val="-17"/>
          <w:w w:val="115"/>
        </w:rPr>
        <w:t> </w:t>
      </w:r>
      <w:r>
        <w:rPr>
          <w:w w:val="115"/>
        </w:rPr>
        <w:t>(By</w:t>
      </w:r>
      <w:r>
        <w:rPr>
          <w:spacing w:val="-17"/>
          <w:w w:val="115"/>
        </w:rPr>
        <w:t> </w:t>
      </w:r>
      <w:r>
        <w:rPr>
          <w:w w:val="115"/>
        </w:rPr>
        <w:t>Request</w:t>
      </w:r>
      <w:r>
        <w:rPr>
          <w:spacing w:val="-17"/>
          <w:w w:val="115"/>
        </w:rPr>
        <w:t> </w:t>
      </w:r>
      <w:r>
        <w:rPr>
          <w:w w:val="115"/>
        </w:rPr>
        <w:t>– Departmental – Military)</w:t>
      </w:r>
    </w:p>
    <w:p>
      <w:pPr>
        <w:pStyle w:val="BodyText"/>
        <w:spacing w:before="51"/>
        <w:ind w:left="102"/>
      </w:pPr>
      <w:r>
        <w:rPr/>
        <w:br w:type="column"/>
      </w:r>
      <w:r>
        <w:rPr>
          <w:spacing w:val="-2"/>
          <w:w w:val="115"/>
        </w:rPr>
        <w:t>Judges</w:t>
      </w:r>
    </w:p>
    <w:p>
      <w:pPr>
        <w:pStyle w:val="BodyText"/>
        <w:spacing w:before="6"/>
        <w:rPr>
          <w:sz w:val="29"/>
        </w:rPr>
      </w:pPr>
    </w:p>
    <w:p>
      <w:pPr>
        <w:pStyle w:val="BodyText"/>
        <w:spacing w:line="283" w:lineRule="auto"/>
        <w:ind w:left="102"/>
      </w:pPr>
      <w:r>
        <w:rPr>
          <w:w w:val="115"/>
        </w:rPr>
        <w:t>OMce of the State Prosecutor – Investigation of Threats – </w:t>
      </w:r>
      <w:r>
        <w:rPr>
          <w:spacing w:val="-2"/>
          <w:w w:val="115"/>
        </w:rPr>
        <w:t>Judges</w:t>
      </w:r>
    </w:p>
    <w:p>
      <w:pPr>
        <w:pStyle w:val="BodyText"/>
        <w:rPr>
          <w:sz w:val="32"/>
        </w:rPr>
      </w:pPr>
    </w:p>
    <w:p>
      <w:pPr>
        <w:pStyle w:val="BodyText"/>
        <w:spacing w:line="283" w:lineRule="auto" w:before="250"/>
        <w:ind w:left="102"/>
      </w:pPr>
      <w:r>
        <w:rPr>
          <w:w w:val="115"/>
        </w:rPr>
        <w:t>Military Department – National Guard State Active Duty Mobilization Fund</w:t>
      </w:r>
    </w:p>
    <w:p>
      <w:pPr>
        <w:spacing w:after="0" w:line="283" w:lineRule="auto"/>
        <w:sectPr>
          <w:type w:val="continuous"/>
          <w:pgSz w:w="15840" w:h="12240" w:orient="landscape"/>
          <w:pgMar w:header="720" w:footer="0" w:top="640" w:bottom="280" w:left="1340" w:right="1320"/>
          <w:cols w:num="2" w:equalWidth="0">
            <w:col w:w="5906" w:space="75"/>
            <w:col w:w="7199"/>
          </w:cols>
        </w:sectPr>
      </w:pPr>
    </w:p>
    <w:p>
      <w:pPr>
        <w:pStyle w:val="BodyText"/>
        <w:spacing w:before="10"/>
        <w:rPr>
          <w:sz w:val="13"/>
        </w:rPr>
      </w:pPr>
    </w:p>
    <w:p>
      <w:pPr>
        <w:pStyle w:val="BodyText"/>
        <w:tabs>
          <w:tab w:pos="1501" w:val="left" w:leader="none"/>
        </w:tabs>
        <w:spacing w:line="283" w:lineRule="auto" w:before="133"/>
        <w:ind w:left="1502" w:right="1559" w:hanging="1400"/>
      </w:pPr>
      <w:hyperlink r:id="rId138">
        <w:r>
          <w:rPr>
            <w:color w:val="0000FF"/>
            <w:w w:val="115"/>
          </w:rPr>
          <w:t>HB 246</w:t>
        </w:r>
      </w:hyperlink>
      <w:r>
        <w:rPr>
          <w:color w:val="0000FF"/>
        </w:rPr>
        <w:tab/>
      </w:r>
      <w:r>
        <w:rPr>
          <w:w w:val="115"/>
        </w:rPr>
        <w:t>Chair,</w:t>
      </w:r>
      <w:r>
        <w:rPr>
          <w:spacing w:val="-2"/>
          <w:w w:val="115"/>
        </w:rPr>
        <w:t> </w:t>
      </w:r>
      <w:r>
        <w:rPr>
          <w:w w:val="115"/>
        </w:rPr>
        <w:t>Environment</w:t>
      </w:r>
      <w:r>
        <w:rPr>
          <w:spacing w:val="-2"/>
          <w:w w:val="115"/>
        </w:rPr>
        <w:t> </w:t>
      </w:r>
      <w:r>
        <w:rPr>
          <w:w w:val="115"/>
        </w:rPr>
        <w:t>and</w:t>
      </w:r>
      <w:r>
        <w:rPr>
          <w:spacing w:val="-2"/>
          <w:w w:val="115"/>
        </w:rPr>
        <w:t> </w:t>
      </w:r>
      <w:r>
        <w:rPr>
          <w:w w:val="115"/>
        </w:rPr>
        <w:t>Transportation</w:t>
      </w:r>
      <w:r>
        <w:rPr>
          <w:spacing w:val="-43"/>
          <w:w w:val="115"/>
        </w:rPr>
        <w:t> </w:t>
      </w:r>
      <w:r>
        <w:rPr>
          <w:w w:val="115"/>
        </w:rPr>
        <w:t>Video</w:t>
      </w:r>
      <w:r>
        <w:rPr>
          <w:spacing w:val="-2"/>
          <w:w w:val="115"/>
        </w:rPr>
        <w:t> </w:t>
      </w:r>
      <w:r>
        <w:rPr>
          <w:w w:val="115"/>
        </w:rPr>
        <w:t>Tolls</w:t>
      </w:r>
      <w:r>
        <w:rPr>
          <w:spacing w:val="-2"/>
          <w:w w:val="115"/>
        </w:rPr>
        <w:t> </w:t>
      </w:r>
      <w:r>
        <w:rPr>
          <w:w w:val="115"/>
        </w:rPr>
        <w:t>–</w:t>
      </w:r>
      <w:r>
        <w:rPr>
          <w:spacing w:val="-2"/>
          <w:w w:val="115"/>
        </w:rPr>
        <w:t> </w:t>
      </w:r>
      <w:r>
        <w:rPr>
          <w:w w:val="115"/>
        </w:rPr>
        <w:t>Class</w:t>
      </w:r>
      <w:r>
        <w:rPr>
          <w:spacing w:val="-2"/>
          <w:w w:val="115"/>
        </w:rPr>
        <w:t> </w:t>
      </w:r>
      <w:r>
        <w:rPr>
          <w:w w:val="115"/>
        </w:rPr>
        <w:t>G</w:t>
      </w:r>
      <w:r>
        <w:rPr>
          <w:spacing w:val="-2"/>
          <w:w w:val="115"/>
        </w:rPr>
        <w:t> </w:t>
      </w:r>
      <w:r>
        <w:rPr>
          <w:w w:val="115"/>
        </w:rPr>
        <w:t>(Trailer)</w:t>
      </w:r>
      <w:r>
        <w:rPr>
          <w:spacing w:val="-3"/>
          <w:w w:val="115"/>
        </w:rPr>
        <w:t> </w:t>
      </w:r>
      <w:r>
        <w:rPr>
          <w:w w:val="115"/>
        </w:rPr>
        <w:t>Vehicles</w:t>
      </w:r>
      <w:r>
        <w:rPr>
          <w:spacing w:val="-3"/>
          <w:w w:val="115"/>
        </w:rPr>
        <w:t> </w:t>
      </w:r>
      <w:r>
        <w:rPr>
          <w:w w:val="115"/>
        </w:rPr>
        <w:t>–</w:t>
      </w:r>
      <w:r>
        <w:rPr>
          <w:spacing w:val="-1"/>
          <w:w w:val="115"/>
        </w:rPr>
        <w:t> </w:t>
      </w:r>
      <w:r>
        <w:rPr>
          <w:w w:val="115"/>
        </w:rPr>
        <w:t>Liability Committee (By Request – Departmental</w:t>
      </w:r>
    </w:p>
    <w:p>
      <w:pPr>
        <w:pStyle w:val="BodyText"/>
        <w:spacing w:before="3"/>
        <w:ind w:left="1501"/>
      </w:pPr>
      <w:r>
        <w:rPr>
          <w:w w:val="115"/>
        </w:rPr>
        <w:t>–</w:t>
      </w:r>
      <w:r>
        <w:rPr>
          <w:spacing w:val="16"/>
          <w:w w:val="115"/>
        </w:rPr>
        <w:t> </w:t>
      </w:r>
      <w:r>
        <w:rPr>
          <w:w w:val="115"/>
        </w:rPr>
        <w:t>Transportation)</w:t>
      </w:r>
      <w:r>
        <w:rPr>
          <w:spacing w:val="16"/>
          <w:w w:val="115"/>
        </w:rPr>
        <w:t> </w:t>
      </w:r>
      <w:r>
        <w:rPr>
          <w:w w:val="115"/>
        </w:rPr>
        <w:t>and</w:t>
      </w:r>
      <w:r>
        <w:rPr>
          <w:spacing w:val="15"/>
          <w:w w:val="115"/>
        </w:rPr>
        <w:t> </w:t>
      </w:r>
      <w:r>
        <w:rPr>
          <w:w w:val="115"/>
        </w:rPr>
        <w:t>Delegate</w:t>
      </w:r>
      <w:r>
        <w:rPr>
          <w:spacing w:val="16"/>
          <w:w w:val="115"/>
        </w:rPr>
        <w:t> </w:t>
      </w:r>
      <w:r>
        <w:rPr>
          <w:spacing w:val="-4"/>
          <w:w w:val="115"/>
        </w:rPr>
        <w:t>Odom</w:t>
      </w:r>
    </w:p>
    <w:p>
      <w:pPr>
        <w:pStyle w:val="BodyText"/>
        <w:spacing w:before="5"/>
        <w:rPr>
          <w:sz w:val="29"/>
        </w:rPr>
      </w:pPr>
    </w:p>
    <w:p>
      <w:pPr>
        <w:pStyle w:val="BodyText"/>
        <w:tabs>
          <w:tab w:pos="1501" w:val="left" w:leader="none"/>
          <w:tab w:pos="6083" w:val="left" w:leader="none"/>
        </w:tabs>
        <w:spacing w:line="283" w:lineRule="auto"/>
        <w:ind w:left="6084" w:right="845" w:hanging="5982"/>
      </w:pPr>
      <w:hyperlink r:id="rId139">
        <w:r>
          <w:rPr>
            <w:color w:val="0000FF"/>
            <w:w w:val="115"/>
          </w:rPr>
          <w:t>HB 717</w:t>
        </w:r>
      </w:hyperlink>
      <w:r>
        <w:rPr>
          <w:color w:val="0000FF"/>
        </w:rPr>
        <w:tab/>
      </w:r>
      <w:r>
        <w:rPr>
          <w:w w:val="115"/>
        </w:rPr>
        <w:t>Delegate Edelson</w:t>
      </w:r>
      <w:r>
        <w:rPr/>
        <w:tab/>
      </w:r>
      <w:r>
        <w:rPr>
          <w:w w:val="115"/>
        </w:rPr>
        <w:t>Baltimore</w:t>
      </w:r>
      <w:r>
        <w:rPr>
          <w:spacing w:val="-4"/>
          <w:w w:val="115"/>
        </w:rPr>
        <w:t> </w:t>
      </w:r>
      <w:r>
        <w:rPr>
          <w:w w:val="115"/>
        </w:rPr>
        <w:t>City</w:t>
      </w:r>
      <w:r>
        <w:rPr>
          <w:spacing w:val="-4"/>
          <w:w w:val="115"/>
        </w:rPr>
        <w:t> </w:t>
      </w:r>
      <w:r>
        <w:rPr>
          <w:w w:val="115"/>
        </w:rPr>
        <w:t>–</w:t>
      </w:r>
      <w:r>
        <w:rPr>
          <w:spacing w:val="-3"/>
          <w:w w:val="115"/>
        </w:rPr>
        <w:t> </w:t>
      </w:r>
      <w:r>
        <w:rPr>
          <w:w w:val="115"/>
        </w:rPr>
        <w:t>RaAes</w:t>
      </w:r>
      <w:r>
        <w:rPr>
          <w:spacing w:val="-4"/>
          <w:w w:val="115"/>
        </w:rPr>
        <w:t> </w:t>
      </w:r>
      <w:r>
        <w:rPr>
          <w:w w:val="115"/>
        </w:rPr>
        <w:t>–</w:t>
      </w:r>
      <w:r>
        <w:rPr>
          <w:spacing w:val="-2"/>
          <w:w w:val="115"/>
        </w:rPr>
        <w:t> </w:t>
      </w:r>
      <w:r>
        <w:rPr>
          <w:w w:val="115"/>
        </w:rPr>
        <w:t>Organizations</w:t>
      </w:r>
      <w:r>
        <w:rPr>
          <w:spacing w:val="-3"/>
          <w:w w:val="115"/>
        </w:rPr>
        <w:t> </w:t>
      </w:r>
      <w:r>
        <w:rPr>
          <w:w w:val="115"/>
        </w:rPr>
        <w:t>AMliated</w:t>
      </w:r>
      <w:r>
        <w:rPr>
          <w:spacing w:val="-3"/>
          <w:w w:val="115"/>
        </w:rPr>
        <w:t> </w:t>
      </w:r>
      <w:r>
        <w:rPr>
          <w:w w:val="115"/>
        </w:rPr>
        <w:t>With Professional Baseball and Football Teams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tabs>
          <w:tab w:pos="1501" w:val="left" w:leader="none"/>
          <w:tab w:pos="6083" w:val="left" w:leader="none"/>
        </w:tabs>
        <w:spacing w:line="283" w:lineRule="auto"/>
        <w:ind w:left="6084" w:right="845" w:hanging="5982"/>
      </w:pPr>
      <w:hyperlink r:id="rId140">
        <w:r>
          <w:rPr>
            <w:color w:val="0000FF"/>
            <w:w w:val="115"/>
          </w:rPr>
          <w:t>SB 538</w:t>
        </w:r>
      </w:hyperlink>
      <w:r>
        <w:rPr>
          <w:color w:val="0000FF"/>
        </w:rPr>
        <w:tab/>
      </w:r>
      <w:r>
        <w:rPr>
          <w:w w:val="115"/>
        </w:rPr>
        <w:t>Senator McCray</w:t>
      </w:r>
      <w:r>
        <w:rPr/>
        <w:tab/>
      </w:r>
      <w:r>
        <w:rPr>
          <w:w w:val="115"/>
        </w:rPr>
        <w:t>Baltimore</w:t>
      </w:r>
      <w:r>
        <w:rPr>
          <w:spacing w:val="-4"/>
          <w:w w:val="115"/>
        </w:rPr>
        <w:t> </w:t>
      </w:r>
      <w:r>
        <w:rPr>
          <w:w w:val="115"/>
        </w:rPr>
        <w:t>City</w:t>
      </w:r>
      <w:r>
        <w:rPr>
          <w:spacing w:val="-4"/>
          <w:w w:val="115"/>
        </w:rPr>
        <w:t> </w:t>
      </w:r>
      <w:r>
        <w:rPr>
          <w:w w:val="115"/>
        </w:rPr>
        <w:t>–</w:t>
      </w:r>
      <w:r>
        <w:rPr>
          <w:spacing w:val="-3"/>
          <w:w w:val="115"/>
        </w:rPr>
        <w:t> </w:t>
      </w:r>
      <w:r>
        <w:rPr>
          <w:w w:val="115"/>
        </w:rPr>
        <w:t>RaAes</w:t>
      </w:r>
      <w:r>
        <w:rPr>
          <w:spacing w:val="-4"/>
          <w:w w:val="115"/>
        </w:rPr>
        <w:t> </w:t>
      </w:r>
      <w:r>
        <w:rPr>
          <w:w w:val="115"/>
        </w:rPr>
        <w:t>–</w:t>
      </w:r>
      <w:r>
        <w:rPr>
          <w:spacing w:val="-2"/>
          <w:w w:val="115"/>
        </w:rPr>
        <w:t> </w:t>
      </w:r>
      <w:r>
        <w:rPr>
          <w:w w:val="115"/>
        </w:rPr>
        <w:t>Organizations</w:t>
      </w:r>
      <w:r>
        <w:rPr>
          <w:spacing w:val="-3"/>
          <w:w w:val="115"/>
        </w:rPr>
        <w:t> </w:t>
      </w:r>
      <w:r>
        <w:rPr>
          <w:w w:val="115"/>
        </w:rPr>
        <w:t>AMliated</w:t>
      </w:r>
      <w:r>
        <w:rPr>
          <w:spacing w:val="-3"/>
          <w:w w:val="115"/>
        </w:rPr>
        <w:t> </w:t>
      </w:r>
      <w:r>
        <w:rPr>
          <w:w w:val="115"/>
        </w:rPr>
        <w:t>With Professional Baseball and Football Teams</w:t>
      </w:r>
    </w:p>
    <w:p>
      <w:pPr>
        <w:spacing w:after="0" w:line="283" w:lineRule="auto"/>
        <w:sectPr>
          <w:type w:val="continuous"/>
          <w:pgSz w:w="15840" w:h="12240" w:orient="landscape"/>
          <w:pgMar w:header="720" w:footer="0" w:top="640" w:bottom="280" w:left="1340" w:right="13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0"/>
        </w:rPr>
      </w:pPr>
    </w:p>
    <w:p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  <w:pict>
          <v:group style="width:647.950pt;height:.5pt;mso-position-horizontal-relative:char;mso-position-vertical-relative:line" id="docshapegroup12" coordorigin="0,0" coordsize="12959,10">
            <v:line style="position:absolute" from="12959,5" to="0,5" stroked="true" strokeweight=".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pgSz w:w="15840" w:h="12240" w:orient="landscape"/>
          <w:pgMar w:header="720" w:footer="0" w:top="1040" w:bottom="280" w:left="1340" w:right="1320"/>
        </w:sectPr>
      </w:pPr>
    </w:p>
    <w:p>
      <w:pPr>
        <w:pStyle w:val="BodyText"/>
        <w:tabs>
          <w:tab w:pos="1501" w:val="left" w:leader="none"/>
        </w:tabs>
        <w:spacing w:line="283" w:lineRule="auto" w:before="93"/>
        <w:ind w:left="1502" w:right="38" w:hanging="1400"/>
      </w:pPr>
      <w:hyperlink r:id="rId141">
        <w:r>
          <w:rPr>
            <w:color w:val="0000FF"/>
            <w:w w:val="115"/>
          </w:rPr>
          <w:t>SB 290</w:t>
        </w:r>
      </w:hyperlink>
      <w:r>
        <w:rPr>
          <w:color w:val="0000FF"/>
        </w:rPr>
        <w:tab/>
      </w:r>
      <w:r>
        <w:rPr>
          <w:w w:val="115"/>
        </w:rPr>
        <w:t>Senator McCray (By Request – Baltimore City Administration)</w:t>
      </w:r>
    </w:p>
    <w:p>
      <w:pPr>
        <w:pStyle w:val="BodyText"/>
        <w:spacing w:line="283" w:lineRule="auto" w:before="93"/>
        <w:ind w:left="101" w:right="229"/>
      </w:pPr>
      <w:r>
        <w:rPr/>
        <w:br w:type="column"/>
      </w:r>
      <w:r>
        <w:rPr>
          <w:w w:val="115"/>
        </w:rPr>
        <w:t>Baltimore City – Ordinance Enforcement – Fines and </w:t>
      </w:r>
      <w:r>
        <w:rPr>
          <w:spacing w:val="-2"/>
          <w:w w:val="115"/>
        </w:rPr>
        <w:t>Penalties</w:t>
      </w:r>
    </w:p>
    <w:p>
      <w:pPr>
        <w:spacing w:after="0" w:line="283" w:lineRule="auto"/>
        <w:sectPr>
          <w:type w:val="continuous"/>
          <w:pgSz w:w="15840" w:h="12240" w:orient="landscape"/>
          <w:pgMar w:header="720" w:footer="0" w:top="640" w:bottom="280" w:left="1340" w:right="1320"/>
          <w:cols w:num="2" w:equalWidth="0">
            <w:col w:w="5072" w:space="910"/>
            <w:col w:w="7198"/>
          </w:cols>
        </w:sectPr>
      </w:pPr>
    </w:p>
    <w:p>
      <w:pPr>
        <w:pStyle w:val="BodyText"/>
        <w:spacing w:before="8"/>
        <w:rPr>
          <w:sz w:val="13"/>
        </w:rPr>
      </w:pPr>
    </w:p>
    <w:p>
      <w:pPr>
        <w:pStyle w:val="BodyText"/>
        <w:tabs>
          <w:tab w:pos="1501" w:val="left" w:leader="none"/>
        </w:tabs>
        <w:spacing w:before="133"/>
        <w:ind w:left="101"/>
      </w:pPr>
      <w:hyperlink r:id="rId142">
        <w:r>
          <w:rPr>
            <w:color w:val="0000FF"/>
            <w:w w:val="105"/>
          </w:rPr>
          <w:t>HB</w:t>
        </w:r>
        <w:r>
          <w:rPr>
            <w:color w:val="0000FF"/>
            <w:spacing w:val="-8"/>
            <w:w w:val="105"/>
          </w:rPr>
          <w:t> </w:t>
        </w:r>
        <w:r>
          <w:rPr>
            <w:color w:val="0000FF"/>
            <w:spacing w:val="-5"/>
            <w:w w:val="115"/>
          </w:rPr>
          <w:t>681</w:t>
        </w:r>
      </w:hyperlink>
      <w:r>
        <w:rPr>
          <w:color w:val="0000FF"/>
        </w:rPr>
        <w:tab/>
      </w:r>
      <w:r>
        <w:rPr>
          <w:w w:val="115"/>
        </w:rPr>
        <w:t>Delegate</w:t>
      </w:r>
      <w:r>
        <w:rPr>
          <w:spacing w:val="-6"/>
          <w:w w:val="115"/>
        </w:rPr>
        <w:t> </w:t>
      </w:r>
      <w:r>
        <w:rPr>
          <w:w w:val="115"/>
        </w:rPr>
        <w:t>Lewis</w:t>
      </w:r>
      <w:r>
        <w:rPr>
          <w:spacing w:val="-6"/>
          <w:w w:val="115"/>
        </w:rPr>
        <w:t> </w:t>
      </w:r>
      <w:r>
        <w:rPr>
          <w:w w:val="115"/>
        </w:rPr>
        <w:t>(By</w:t>
      </w:r>
      <w:r>
        <w:rPr>
          <w:spacing w:val="-5"/>
          <w:w w:val="115"/>
        </w:rPr>
        <w:t> </w:t>
      </w:r>
      <w:r>
        <w:rPr>
          <w:w w:val="115"/>
        </w:rPr>
        <w:t>Request</w:t>
      </w:r>
      <w:r>
        <w:rPr>
          <w:spacing w:val="-7"/>
          <w:w w:val="115"/>
        </w:rPr>
        <w:t> </w:t>
      </w:r>
      <w:r>
        <w:rPr>
          <w:w w:val="115"/>
        </w:rPr>
        <w:t>–</w:t>
      </w:r>
      <w:r>
        <w:rPr>
          <w:spacing w:val="-6"/>
          <w:w w:val="115"/>
        </w:rPr>
        <w:t> </w:t>
      </w:r>
      <w:r>
        <w:rPr>
          <w:w w:val="115"/>
        </w:rPr>
        <w:t>Baltimore</w:t>
      </w:r>
      <w:r>
        <w:rPr>
          <w:spacing w:val="17"/>
          <w:w w:val="115"/>
        </w:rPr>
        <w:t> </w:t>
      </w:r>
      <w:r>
        <w:rPr>
          <w:w w:val="115"/>
        </w:rPr>
        <w:t>Baltimore</w:t>
      </w:r>
      <w:r>
        <w:rPr>
          <w:spacing w:val="-6"/>
          <w:w w:val="115"/>
        </w:rPr>
        <w:t> </w:t>
      </w:r>
      <w:r>
        <w:rPr>
          <w:w w:val="115"/>
        </w:rPr>
        <w:t>City</w:t>
      </w:r>
      <w:r>
        <w:rPr>
          <w:spacing w:val="-7"/>
          <w:w w:val="115"/>
        </w:rPr>
        <w:t> </w:t>
      </w:r>
      <w:r>
        <w:rPr>
          <w:w w:val="115"/>
        </w:rPr>
        <w:t>–</w:t>
      </w:r>
      <w:r>
        <w:rPr>
          <w:spacing w:val="-6"/>
          <w:w w:val="115"/>
        </w:rPr>
        <w:t> </w:t>
      </w:r>
      <w:r>
        <w:rPr>
          <w:w w:val="115"/>
        </w:rPr>
        <w:t>Ordinance</w:t>
      </w:r>
      <w:r>
        <w:rPr>
          <w:spacing w:val="-5"/>
          <w:w w:val="115"/>
        </w:rPr>
        <w:t> </w:t>
      </w:r>
      <w:r>
        <w:rPr>
          <w:w w:val="115"/>
        </w:rPr>
        <w:t>Enforcement</w:t>
      </w:r>
      <w:r>
        <w:rPr>
          <w:spacing w:val="-7"/>
          <w:w w:val="115"/>
        </w:rPr>
        <w:t> </w:t>
      </w:r>
      <w:r>
        <w:rPr>
          <w:w w:val="115"/>
        </w:rPr>
        <w:t>–</w:t>
      </w:r>
      <w:r>
        <w:rPr>
          <w:spacing w:val="-6"/>
          <w:w w:val="115"/>
        </w:rPr>
        <w:t> </w:t>
      </w:r>
      <w:r>
        <w:rPr>
          <w:w w:val="115"/>
        </w:rPr>
        <w:t>Fines</w:t>
      </w:r>
      <w:r>
        <w:rPr>
          <w:spacing w:val="-5"/>
          <w:w w:val="115"/>
        </w:rPr>
        <w:t> and</w:t>
      </w:r>
    </w:p>
    <w:p>
      <w:pPr>
        <w:pStyle w:val="BodyText"/>
        <w:tabs>
          <w:tab w:pos="6083" w:val="left" w:leader="none"/>
        </w:tabs>
        <w:spacing w:before="51"/>
        <w:ind w:left="1502"/>
      </w:pPr>
      <w:r>
        <w:rPr>
          <w:w w:val="115"/>
        </w:rPr>
        <w:t>City Administration), et</w:t>
      </w:r>
      <w:r>
        <w:rPr>
          <w:spacing w:val="1"/>
          <w:w w:val="115"/>
        </w:rPr>
        <w:t> </w:t>
      </w:r>
      <w:r>
        <w:rPr>
          <w:spacing w:val="-5"/>
          <w:w w:val="115"/>
        </w:rPr>
        <w:t>al</w:t>
      </w:r>
      <w:r>
        <w:rPr/>
        <w:tab/>
      </w:r>
      <w:r>
        <w:rPr>
          <w:spacing w:val="-2"/>
          <w:w w:val="120"/>
        </w:rPr>
        <w:t>Penalties</w:t>
      </w:r>
    </w:p>
    <w:p>
      <w:pPr>
        <w:pStyle w:val="BodyText"/>
        <w:spacing w:before="11"/>
        <w:rPr>
          <w:sz w:val="17"/>
        </w:rPr>
      </w:pPr>
    </w:p>
    <w:p>
      <w:pPr>
        <w:pStyle w:val="BodyText"/>
        <w:tabs>
          <w:tab w:pos="1501" w:val="left" w:leader="none"/>
          <w:tab w:pos="6083" w:val="left" w:leader="none"/>
        </w:tabs>
        <w:spacing w:line="283" w:lineRule="auto" w:before="132"/>
        <w:ind w:left="6084" w:right="1547" w:hanging="5982"/>
      </w:pPr>
      <w:hyperlink r:id="rId143">
        <w:r>
          <w:rPr>
            <w:color w:val="0000FF"/>
            <w:w w:val="115"/>
          </w:rPr>
          <w:t>SB 111</w:t>
        </w:r>
      </w:hyperlink>
      <w:r>
        <w:rPr>
          <w:color w:val="0000FF"/>
        </w:rPr>
        <w:tab/>
      </w:r>
      <w:r>
        <w:rPr>
          <w:w w:val="115"/>
        </w:rPr>
        <w:t>Senator McCray</w:t>
      </w:r>
      <w:r>
        <w:rPr/>
        <w:tab/>
      </w:r>
      <w:r>
        <w:rPr>
          <w:w w:val="115"/>
        </w:rPr>
        <w:t>Vehicle</w:t>
      </w:r>
      <w:r>
        <w:rPr>
          <w:spacing w:val="-18"/>
          <w:w w:val="115"/>
        </w:rPr>
        <w:t> </w:t>
      </w:r>
      <w:r>
        <w:rPr>
          <w:w w:val="115"/>
        </w:rPr>
        <w:t>Laws</w:t>
      </w:r>
      <w:r>
        <w:rPr>
          <w:spacing w:val="-16"/>
          <w:w w:val="115"/>
        </w:rPr>
        <w:t> </w:t>
      </w:r>
      <w:r>
        <w:rPr>
          <w:w w:val="115"/>
        </w:rPr>
        <w:t>–</w:t>
      </w:r>
      <w:r>
        <w:rPr>
          <w:spacing w:val="-17"/>
          <w:w w:val="115"/>
        </w:rPr>
        <w:t> </w:t>
      </w:r>
      <w:r>
        <w:rPr>
          <w:w w:val="115"/>
        </w:rPr>
        <w:t>Out–of–State</w:t>
      </w:r>
      <w:r>
        <w:rPr>
          <w:spacing w:val="-18"/>
          <w:w w:val="115"/>
        </w:rPr>
        <w:t> </w:t>
      </w:r>
      <w:r>
        <w:rPr>
          <w:w w:val="115"/>
        </w:rPr>
        <w:t>Vehicles</w:t>
      </w:r>
      <w:r>
        <w:rPr>
          <w:spacing w:val="-16"/>
          <w:w w:val="115"/>
        </w:rPr>
        <w:t> </w:t>
      </w:r>
      <w:r>
        <w:rPr>
          <w:w w:val="115"/>
        </w:rPr>
        <w:t>–</w:t>
      </w:r>
      <w:r>
        <w:rPr>
          <w:spacing w:val="-17"/>
          <w:w w:val="115"/>
        </w:rPr>
        <w:t> </w:t>
      </w:r>
      <w:r>
        <w:rPr>
          <w:w w:val="115"/>
        </w:rPr>
        <w:t>Improper </w:t>
      </w:r>
      <w:r>
        <w:rPr>
          <w:spacing w:val="-2"/>
          <w:w w:val="115"/>
        </w:rPr>
        <w:t>Registration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tabs>
          <w:tab w:pos="1501" w:val="left" w:leader="none"/>
          <w:tab w:pos="6083" w:val="left" w:leader="none"/>
        </w:tabs>
        <w:spacing w:before="1"/>
        <w:ind w:left="101"/>
      </w:pPr>
      <w:hyperlink r:id="rId144">
        <w:r>
          <w:rPr>
            <w:color w:val="0000FF"/>
          </w:rPr>
          <w:t>SB</w:t>
        </w:r>
        <w:r>
          <w:rPr>
            <w:color w:val="0000FF"/>
            <w:spacing w:val="-8"/>
          </w:rPr>
          <w:t> </w:t>
        </w:r>
        <w:r>
          <w:rPr>
            <w:color w:val="0000FF"/>
            <w:spacing w:val="-5"/>
            <w:w w:val="120"/>
          </w:rPr>
          <w:t>606</w:t>
        </w:r>
      </w:hyperlink>
      <w:r>
        <w:rPr>
          <w:color w:val="0000FF"/>
        </w:rPr>
        <w:tab/>
      </w:r>
      <w:r>
        <w:rPr>
          <w:w w:val="115"/>
        </w:rPr>
        <w:t>Senator</w:t>
      </w:r>
      <w:r>
        <w:rPr>
          <w:spacing w:val="-6"/>
          <w:w w:val="115"/>
        </w:rPr>
        <w:t> </w:t>
      </w:r>
      <w:r>
        <w:rPr>
          <w:w w:val="115"/>
        </w:rPr>
        <w:t>McCray,</w:t>
      </w:r>
      <w:r>
        <w:rPr>
          <w:spacing w:val="-7"/>
          <w:w w:val="115"/>
        </w:rPr>
        <w:t> </w:t>
      </w:r>
      <w:r>
        <w:rPr>
          <w:w w:val="115"/>
        </w:rPr>
        <w:t>et</w:t>
      </w:r>
      <w:r>
        <w:rPr>
          <w:spacing w:val="-6"/>
          <w:w w:val="115"/>
        </w:rPr>
        <w:t> </w:t>
      </w:r>
      <w:r>
        <w:rPr>
          <w:spacing w:val="-5"/>
          <w:w w:val="115"/>
        </w:rPr>
        <w:t>al</w:t>
      </w:r>
      <w:r>
        <w:rPr/>
        <w:tab/>
      </w:r>
      <w:r>
        <w:rPr>
          <w:w w:val="115"/>
        </w:rPr>
        <w:t>Maryland</w:t>
      </w:r>
      <w:r>
        <w:rPr>
          <w:spacing w:val="7"/>
          <w:w w:val="115"/>
        </w:rPr>
        <w:t> </w:t>
      </w:r>
      <w:r>
        <w:rPr>
          <w:w w:val="115"/>
        </w:rPr>
        <w:t>E–ZPass</w:t>
      </w:r>
      <w:r>
        <w:rPr>
          <w:spacing w:val="8"/>
          <w:w w:val="115"/>
        </w:rPr>
        <w:t> </w:t>
      </w:r>
      <w:r>
        <w:rPr>
          <w:w w:val="115"/>
        </w:rPr>
        <w:t>Commuter</w:t>
      </w:r>
      <w:r>
        <w:rPr>
          <w:spacing w:val="7"/>
          <w:w w:val="115"/>
        </w:rPr>
        <w:t> </w:t>
      </w:r>
      <w:r>
        <w:rPr>
          <w:w w:val="115"/>
        </w:rPr>
        <w:t>Fairness</w:t>
      </w:r>
      <w:r>
        <w:rPr>
          <w:spacing w:val="8"/>
          <w:w w:val="115"/>
        </w:rPr>
        <w:t> </w:t>
      </w:r>
      <w:r>
        <w:rPr>
          <w:w w:val="115"/>
        </w:rPr>
        <w:t>and</w:t>
      </w:r>
      <w:r>
        <w:rPr>
          <w:spacing w:val="8"/>
          <w:w w:val="115"/>
        </w:rPr>
        <w:t> </w:t>
      </w:r>
      <w:r>
        <w:rPr>
          <w:spacing w:val="-2"/>
          <w:w w:val="115"/>
        </w:rPr>
        <w:t>Transparency</w:t>
      </w:r>
    </w:p>
    <w:p>
      <w:pPr>
        <w:pStyle w:val="BodyText"/>
        <w:spacing w:before="51"/>
        <w:ind w:left="6084"/>
      </w:pPr>
      <w:r>
        <w:rPr>
          <w:w w:val="110"/>
        </w:rPr>
        <w:t>Act</w:t>
      </w:r>
      <w:r>
        <w:rPr>
          <w:spacing w:val="-9"/>
          <w:w w:val="110"/>
        </w:rPr>
        <w:t> </w:t>
      </w:r>
      <w:r>
        <w:rPr>
          <w:w w:val="110"/>
        </w:rPr>
        <w:t>of</w:t>
      </w:r>
      <w:r>
        <w:rPr>
          <w:spacing w:val="-8"/>
          <w:w w:val="110"/>
        </w:rPr>
        <w:t> </w:t>
      </w:r>
      <w:r>
        <w:rPr>
          <w:spacing w:val="-4"/>
          <w:w w:val="110"/>
        </w:rPr>
        <w:t>2026</w:t>
      </w:r>
    </w:p>
    <w:p>
      <w:pPr>
        <w:pStyle w:val="BodyText"/>
        <w:spacing w:before="5"/>
        <w:rPr>
          <w:sz w:val="29"/>
        </w:rPr>
      </w:pPr>
    </w:p>
    <w:p>
      <w:pPr>
        <w:pStyle w:val="BodyText"/>
        <w:tabs>
          <w:tab w:pos="1501" w:val="left" w:leader="none"/>
          <w:tab w:pos="6083" w:val="left" w:leader="none"/>
        </w:tabs>
        <w:spacing w:line="535" w:lineRule="auto"/>
        <w:ind w:left="101" w:right="3435"/>
      </w:pPr>
      <w:hyperlink r:id="rId145">
        <w:r>
          <w:rPr>
            <w:color w:val="0000FF"/>
            <w:w w:val="115"/>
          </w:rPr>
          <w:t>SB 243</w:t>
        </w:r>
      </w:hyperlink>
      <w:r>
        <w:rPr>
          <w:color w:val="0000FF"/>
        </w:rPr>
        <w:tab/>
      </w:r>
      <w:r>
        <w:rPr>
          <w:w w:val="115"/>
        </w:rPr>
        <w:t>Senator Simonaire, et al</w:t>
      </w:r>
      <w:r>
        <w:rPr/>
        <w:tab/>
      </w:r>
      <w:r>
        <w:rPr>
          <w:w w:val="115"/>
        </w:rPr>
        <w:t>Uniformed</w:t>
      </w:r>
      <w:r>
        <w:rPr>
          <w:spacing w:val="-12"/>
          <w:w w:val="115"/>
        </w:rPr>
        <w:t> </w:t>
      </w:r>
      <w:r>
        <w:rPr>
          <w:w w:val="115"/>
        </w:rPr>
        <w:t>Services</w:t>
      </w:r>
      <w:r>
        <w:rPr>
          <w:spacing w:val="-12"/>
          <w:w w:val="115"/>
        </w:rPr>
        <w:t> </w:t>
      </w:r>
      <w:r>
        <w:rPr>
          <w:w w:val="115"/>
        </w:rPr>
        <w:t>Spouses</w:t>
      </w:r>
      <w:r>
        <w:rPr>
          <w:spacing w:val="-13"/>
          <w:w w:val="115"/>
        </w:rPr>
        <w:t> </w:t>
      </w:r>
      <w:r>
        <w:rPr>
          <w:w w:val="115"/>
        </w:rPr>
        <w:t>Act </w:t>
      </w:r>
      <w:hyperlink r:id="rId146">
        <w:r>
          <w:rPr>
            <w:color w:val="0000FF"/>
            <w:w w:val="105"/>
          </w:rPr>
          <w:t>HB</w:t>
        </w:r>
        <w:r>
          <w:rPr>
            <w:color w:val="0000FF"/>
            <w:spacing w:val="-8"/>
            <w:w w:val="105"/>
          </w:rPr>
          <w:t> </w:t>
        </w:r>
        <w:r>
          <w:rPr>
            <w:color w:val="0000FF"/>
            <w:spacing w:val="-5"/>
            <w:w w:val="115"/>
          </w:rPr>
          <w:t>721</w:t>
        </w:r>
      </w:hyperlink>
      <w:r>
        <w:rPr>
          <w:color w:val="0000FF"/>
        </w:rPr>
        <w:tab/>
      </w:r>
      <w:r>
        <w:rPr>
          <w:w w:val="115"/>
        </w:rPr>
        <w:t>Delegate</w:t>
      </w:r>
      <w:r>
        <w:rPr>
          <w:spacing w:val="9"/>
          <w:w w:val="115"/>
        </w:rPr>
        <w:t> </w:t>
      </w:r>
      <w:r>
        <w:rPr>
          <w:w w:val="115"/>
        </w:rPr>
        <w:t>Patterson,</w:t>
      </w:r>
      <w:r>
        <w:rPr>
          <w:spacing w:val="9"/>
          <w:w w:val="115"/>
        </w:rPr>
        <w:t> </w:t>
      </w:r>
      <w:r>
        <w:rPr>
          <w:w w:val="115"/>
        </w:rPr>
        <w:t>et</w:t>
      </w:r>
      <w:r>
        <w:rPr>
          <w:spacing w:val="9"/>
          <w:w w:val="115"/>
        </w:rPr>
        <w:t> </w:t>
      </w:r>
      <w:r>
        <w:rPr>
          <w:spacing w:val="-5"/>
          <w:w w:val="115"/>
        </w:rPr>
        <w:t>al</w:t>
      </w:r>
      <w:r>
        <w:rPr/>
        <w:tab/>
      </w:r>
      <w:r>
        <w:rPr>
          <w:w w:val="115"/>
        </w:rPr>
        <w:t>Uniformed</w:t>
      </w:r>
      <w:r>
        <w:rPr>
          <w:spacing w:val="1"/>
          <w:w w:val="115"/>
        </w:rPr>
        <w:t> </w:t>
      </w:r>
      <w:r>
        <w:rPr>
          <w:w w:val="115"/>
        </w:rPr>
        <w:t>Services</w:t>
      </w:r>
      <w:r>
        <w:rPr>
          <w:spacing w:val="2"/>
          <w:w w:val="115"/>
        </w:rPr>
        <w:t> </w:t>
      </w:r>
      <w:r>
        <w:rPr>
          <w:w w:val="115"/>
        </w:rPr>
        <w:t>Spouses</w:t>
      </w:r>
      <w:r>
        <w:rPr>
          <w:spacing w:val="1"/>
          <w:w w:val="115"/>
        </w:rPr>
        <w:t> </w:t>
      </w:r>
      <w:r>
        <w:rPr>
          <w:spacing w:val="-5"/>
          <w:w w:val="115"/>
        </w:rPr>
        <w:t>Act</w:t>
      </w:r>
    </w:p>
    <w:p>
      <w:pPr>
        <w:pStyle w:val="BodyText"/>
        <w:tabs>
          <w:tab w:pos="1501" w:val="left" w:leader="none"/>
          <w:tab w:pos="6083" w:val="left" w:leader="none"/>
        </w:tabs>
        <w:spacing w:line="275" w:lineRule="exact"/>
        <w:ind w:left="101"/>
      </w:pPr>
      <w:hyperlink r:id="rId147">
        <w:r>
          <w:rPr>
            <w:color w:val="0000FF"/>
          </w:rPr>
          <w:t>SB</w:t>
        </w:r>
        <w:r>
          <w:rPr>
            <w:color w:val="0000FF"/>
            <w:spacing w:val="-8"/>
          </w:rPr>
          <w:t> </w:t>
        </w:r>
        <w:r>
          <w:rPr>
            <w:color w:val="0000FF"/>
            <w:spacing w:val="-5"/>
            <w:w w:val="115"/>
          </w:rPr>
          <w:t>150</w:t>
        </w:r>
      </w:hyperlink>
      <w:r>
        <w:rPr>
          <w:color w:val="0000FF"/>
        </w:rPr>
        <w:tab/>
      </w:r>
      <w:r>
        <w:rPr>
          <w:w w:val="115"/>
        </w:rPr>
        <w:t>Senator</w:t>
      </w:r>
      <w:r>
        <w:rPr>
          <w:spacing w:val="25"/>
          <w:w w:val="115"/>
        </w:rPr>
        <w:t> </w:t>
      </w:r>
      <w:r>
        <w:rPr>
          <w:spacing w:val="-2"/>
          <w:w w:val="115"/>
        </w:rPr>
        <w:t>Simonaire</w:t>
      </w:r>
      <w:r>
        <w:rPr/>
        <w:tab/>
      </w:r>
      <w:r>
        <w:rPr>
          <w:w w:val="115"/>
        </w:rPr>
        <w:t>Notation of Veteran Status</w:t>
      </w:r>
      <w:r>
        <w:rPr>
          <w:spacing w:val="-1"/>
          <w:w w:val="115"/>
        </w:rPr>
        <w:t> </w:t>
      </w:r>
      <w:r>
        <w:rPr>
          <w:w w:val="115"/>
        </w:rPr>
        <w:t>–</w:t>
      </w:r>
      <w:r>
        <w:rPr>
          <w:spacing w:val="1"/>
          <w:w w:val="115"/>
        </w:rPr>
        <w:t> </w:t>
      </w:r>
      <w:r>
        <w:rPr>
          <w:w w:val="115"/>
        </w:rPr>
        <w:t>Public</w:t>
      </w:r>
      <w:r>
        <w:rPr>
          <w:spacing w:val="-1"/>
          <w:w w:val="115"/>
        </w:rPr>
        <w:t> </w:t>
      </w:r>
      <w:r>
        <w:rPr>
          <w:spacing w:val="-2"/>
          <w:w w:val="115"/>
        </w:rPr>
        <w:t>Profiles</w:t>
      </w:r>
    </w:p>
    <w:p>
      <w:pPr>
        <w:pStyle w:val="BodyText"/>
        <w:spacing w:before="6"/>
        <w:rPr>
          <w:sz w:val="29"/>
        </w:rPr>
      </w:pPr>
    </w:p>
    <w:p>
      <w:pPr>
        <w:pStyle w:val="BodyText"/>
        <w:tabs>
          <w:tab w:pos="1501" w:val="left" w:leader="none"/>
          <w:tab w:pos="6083" w:val="left" w:leader="none"/>
        </w:tabs>
        <w:ind w:left="101"/>
      </w:pPr>
      <w:hyperlink r:id="rId148">
        <w:r>
          <w:rPr>
            <w:color w:val="0000FF"/>
            <w:w w:val="105"/>
          </w:rPr>
          <w:t>HB</w:t>
        </w:r>
        <w:r>
          <w:rPr>
            <w:color w:val="0000FF"/>
            <w:spacing w:val="-8"/>
            <w:w w:val="105"/>
          </w:rPr>
          <w:t> </w:t>
        </w:r>
        <w:r>
          <w:rPr>
            <w:color w:val="0000FF"/>
            <w:spacing w:val="-4"/>
            <w:w w:val="120"/>
          </w:rPr>
          <w:t>1120</w:t>
        </w:r>
      </w:hyperlink>
      <w:r>
        <w:rPr>
          <w:color w:val="0000FF"/>
        </w:rPr>
        <w:tab/>
      </w:r>
      <w:r>
        <w:rPr>
          <w:w w:val="115"/>
        </w:rPr>
        <w:t>Delegate</w:t>
      </w:r>
      <w:r>
        <w:rPr>
          <w:spacing w:val="-14"/>
          <w:w w:val="115"/>
        </w:rPr>
        <w:t> </w:t>
      </w:r>
      <w:r>
        <w:rPr>
          <w:w w:val="115"/>
        </w:rPr>
        <w:t>Rogers,</w:t>
      </w:r>
      <w:r>
        <w:rPr>
          <w:spacing w:val="-14"/>
          <w:w w:val="115"/>
        </w:rPr>
        <w:t> </w:t>
      </w:r>
      <w:r>
        <w:rPr>
          <w:w w:val="115"/>
        </w:rPr>
        <w:t>et</w:t>
      </w:r>
      <w:r>
        <w:rPr>
          <w:spacing w:val="-14"/>
          <w:w w:val="115"/>
        </w:rPr>
        <w:t> </w:t>
      </w:r>
      <w:r>
        <w:rPr>
          <w:spacing w:val="-5"/>
          <w:w w:val="115"/>
        </w:rPr>
        <w:t>al</w:t>
      </w:r>
      <w:r>
        <w:rPr/>
        <w:tab/>
      </w:r>
      <w:r>
        <w:rPr>
          <w:w w:val="115"/>
        </w:rPr>
        <w:t>Professional</w:t>
      </w:r>
      <w:r>
        <w:rPr>
          <w:spacing w:val="6"/>
          <w:w w:val="115"/>
        </w:rPr>
        <w:t> </w:t>
      </w:r>
      <w:r>
        <w:rPr>
          <w:w w:val="115"/>
        </w:rPr>
        <w:t>Licensing</w:t>
      </w:r>
      <w:r>
        <w:rPr>
          <w:spacing w:val="6"/>
          <w:w w:val="115"/>
        </w:rPr>
        <w:t> </w:t>
      </w:r>
      <w:r>
        <w:rPr>
          <w:w w:val="115"/>
        </w:rPr>
        <w:t>Portability</w:t>
      </w:r>
      <w:r>
        <w:rPr>
          <w:spacing w:val="6"/>
          <w:w w:val="115"/>
        </w:rPr>
        <w:t> </w:t>
      </w:r>
      <w:r>
        <w:rPr>
          <w:w w:val="115"/>
        </w:rPr>
        <w:t>–</w:t>
      </w:r>
      <w:r>
        <w:rPr>
          <w:spacing w:val="9"/>
          <w:w w:val="115"/>
        </w:rPr>
        <w:t> </w:t>
      </w:r>
      <w:r>
        <w:rPr>
          <w:w w:val="115"/>
        </w:rPr>
        <w:t>Members</w:t>
      </w:r>
      <w:r>
        <w:rPr>
          <w:spacing w:val="6"/>
          <w:w w:val="115"/>
        </w:rPr>
        <w:t> </w:t>
      </w:r>
      <w:r>
        <w:rPr>
          <w:w w:val="115"/>
        </w:rPr>
        <w:t>of</w:t>
      </w:r>
      <w:r>
        <w:rPr>
          <w:spacing w:val="8"/>
          <w:w w:val="115"/>
        </w:rPr>
        <w:t> </w:t>
      </w:r>
      <w:r>
        <w:rPr>
          <w:w w:val="115"/>
        </w:rPr>
        <w:t>the</w:t>
      </w:r>
      <w:r>
        <w:rPr>
          <w:spacing w:val="8"/>
          <w:w w:val="115"/>
        </w:rPr>
        <w:t> </w:t>
      </w:r>
      <w:r>
        <w:rPr>
          <w:spacing w:val="-2"/>
          <w:w w:val="115"/>
        </w:rPr>
        <w:t>Foreign</w:t>
      </w:r>
    </w:p>
    <w:p>
      <w:pPr>
        <w:pStyle w:val="BodyText"/>
        <w:spacing w:before="51"/>
        <w:ind w:left="6084"/>
      </w:pPr>
      <w:r>
        <w:rPr>
          <w:w w:val="115"/>
        </w:rPr>
        <w:t>Service</w:t>
      </w:r>
      <w:r>
        <w:rPr>
          <w:spacing w:val="9"/>
          <w:w w:val="115"/>
        </w:rPr>
        <w:t> </w:t>
      </w:r>
      <w:r>
        <w:rPr>
          <w:w w:val="115"/>
        </w:rPr>
        <w:t>and</w:t>
      </w:r>
      <w:r>
        <w:rPr>
          <w:spacing w:val="10"/>
          <w:w w:val="115"/>
        </w:rPr>
        <w:t> </w:t>
      </w:r>
      <w:r>
        <w:rPr>
          <w:spacing w:val="-2"/>
          <w:w w:val="115"/>
        </w:rPr>
        <w:t>Spouses</w:t>
      </w:r>
    </w:p>
    <w:p>
      <w:pPr>
        <w:pStyle w:val="BodyText"/>
        <w:spacing w:before="5"/>
        <w:rPr>
          <w:sz w:val="29"/>
        </w:rPr>
      </w:pPr>
    </w:p>
    <w:p>
      <w:pPr>
        <w:pStyle w:val="BodyText"/>
        <w:tabs>
          <w:tab w:pos="1501" w:val="left" w:leader="none"/>
          <w:tab w:pos="6083" w:val="left" w:leader="none"/>
        </w:tabs>
        <w:ind w:left="101"/>
      </w:pPr>
      <w:hyperlink r:id="rId149">
        <w:r>
          <w:rPr>
            <w:color w:val="0000FF"/>
          </w:rPr>
          <w:t>SB</w:t>
        </w:r>
        <w:r>
          <w:rPr>
            <w:color w:val="0000FF"/>
            <w:spacing w:val="-8"/>
          </w:rPr>
          <w:t> </w:t>
        </w:r>
        <w:r>
          <w:rPr>
            <w:color w:val="0000FF"/>
            <w:spacing w:val="-5"/>
            <w:w w:val="115"/>
          </w:rPr>
          <w:t>418</w:t>
        </w:r>
      </w:hyperlink>
      <w:r>
        <w:rPr>
          <w:color w:val="0000FF"/>
        </w:rPr>
        <w:tab/>
      </w:r>
      <w:r>
        <w:rPr>
          <w:w w:val="115"/>
        </w:rPr>
        <w:t>Senator</w:t>
      </w:r>
      <w:r>
        <w:rPr>
          <w:spacing w:val="25"/>
          <w:w w:val="115"/>
        </w:rPr>
        <w:t> </w:t>
      </w:r>
      <w:r>
        <w:rPr>
          <w:spacing w:val="-2"/>
          <w:w w:val="115"/>
        </w:rPr>
        <w:t>Simonaire</w:t>
      </w:r>
      <w:r>
        <w:rPr/>
        <w:tab/>
      </w:r>
      <w:r>
        <w:rPr>
          <w:w w:val="115"/>
        </w:rPr>
        <w:t>Professional</w:t>
      </w:r>
      <w:r>
        <w:rPr>
          <w:spacing w:val="6"/>
          <w:w w:val="115"/>
        </w:rPr>
        <w:t> </w:t>
      </w:r>
      <w:r>
        <w:rPr>
          <w:w w:val="115"/>
        </w:rPr>
        <w:t>Licensing</w:t>
      </w:r>
      <w:r>
        <w:rPr>
          <w:spacing w:val="6"/>
          <w:w w:val="115"/>
        </w:rPr>
        <w:t> </w:t>
      </w:r>
      <w:r>
        <w:rPr>
          <w:w w:val="115"/>
        </w:rPr>
        <w:t>Portability</w:t>
      </w:r>
      <w:r>
        <w:rPr>
          <w:spacing w:val="6"/>
          <w:w w:val="115"/>
        </w:rPr>
        <w:t> </w:t>
      </w:r>
      <w:r>
        <w:rPr>
          <w:w w:val="115"/>
        </w:rPr>
        <w:t>–</w:t>
      </w:r>
      <w:r>
        <w:rPr>
          <w:spacing w:val="9"/>
          <w:w w:val="115"/>
        </w:rPr>
        <w:t> </w:t>
      </w:r>
      <w:r>
        <w:rPr>
          <w:w w:val="115"/>
        </w:rPr>
        <w:t>Members</w:t>
      </w:r>
      <w:r>
        <w:rPr>
          <w:spacing w:val="6"/>
          <w:w w:val="115"/>
        </w:rPr>
        <w:t> </w:t>
      </w:r>
      <w:r>
        <w:rPr>
          <w:w w:val="115"/>
        </w:rPr>
        <w:t>of</w:t>
      </w:r>
      <w:r>
        <w:rPr>
          <w:spacing w:val="8"/>
          <w:w w:val="115"/>
        </w:rPr>
        <w:t> </w:t>
      </w:r>
      <w:r>
        <w:rPr>
          <w:w w:val="115"/>
        </w:rPr>
        <w:t>the</w:t>
      </w:r>
      <w:r>
        <w:rPr>
          <w:spacing w:val="8"/>
          <w:w w:val="115"/>
        </w:rPr>
        <w:t> </w:t>
      </w:r>
      <w:r>
        <w:rPr>
          <w:spacing w:val="-2"/>
          <w:w w:val="115"/>
        </w:rPr>
        <w:t>Foreign</w:t>
      </w:r>
    </w:p>
    <w:p>
      <w:pPr>
        <w:pStyle w:val="BodyText"/>
        <w:spacing w:before="51"/>
        <w:ind w:left="6084"/>
      </w:pPr>
      <w:r>
        <w:rPr>
          <w:w w:val="115"/>
        </w:rPr>
        <w:t>Service</w:t>
      </w:r>
      <w:r>
        <w:rPr>
          <w:spacing w:val="9"/>
          <w:w w:val="115"/>
        </w:rPr>
        <w:t> </w:t>
      </w:r>
      <w:r>
        <w:rPr>
          <w:w w:val="115"/>
        </w:rPr>
        <w:t>and</w:t>
      </w:r>
      <w:r>
        <w:rPr>
          <w:spacing w:val="10"/>
          <w:w w:val="115"/>
        </w:rPr>
        <w:t> </w:t>
      </w:r>
      <w:r>
        <w:rPr>
          <w:spacing w:val="-2"/>
          <w:w w:val="115"/>
        </w:rPr>
        <w:t>Spouses</w:t>
      </w:r>
    </w:p>
    <w:p>
      <w:pPr>
        <w:pStyle w:val="BodyText"/>
        <w:spacing w:before="6"/>
        <w:rPr>
          <w:sz w:val="29"/>
        </w:rPr>
      </w:pPr>
    </w:p>
    <w:p>
      <w:pPr>
        <w:pStyle w:val="BodyText"/>
        <w:tabs>
          <w:tab w:pos="1501" w:val="left" w:leader="none"/>
          <w:tab w:pos="6083" w:val="left" w:leader="none"/>
        </w:tabs>
        <w:ind w:left="101"/>
      </w:pPr>
      <w:hyperlink r:id="rId150">
        <w:r>
          <w:rPr>
            <w:color w:val="0000FF"/>
          </w:rPr>
          <w:t>SB</w:t>
        </w:r>
        <w:r>
          <w:rPr>
            <w:color w:val="0000FF"/>
            <w:spacing w:val="-8"/>
          </w:rPr>
          <w:t> </w:t>
        </w:r>
        <w:r>
          <w:rPr>
            <w:color w:val="0000FF"/>
            <w:spacing w:val="-5"/>
            <w:w w:val="115"/>
          </w:rPr>
          <w:t>215</w:t>
        </w:r>
      </w:hyperlink>
      <w:r>
        <w:rPr>
          <w:color w:val="0000FF"/>
        </w:rPr>
        <w:tab/>
      </w:r>
      <w:r>
        <w:rPr>
          <w:w w:val="115"/>
        </w:rPr>
        <w:t>Senator</w:t>
      </w:r>
      <w:r>
        <w:rPr>
          <w:spacing w:val="25"/>
          <w:w w:val="115"/>
        </w:rPr>
        <w:t> </w:t>
      </w:r>
      <w:r>
        <w:rPr>
          <w:spacing w:val="-2"/>
          <w:w w:val="115"/>
        </w:rPr>
        <w:t>Simonaire</w:t>
      </w:r>
      <w:r>
        <w:rPr/>
        <w:tab/>
      </w:r>
      <w:r>
        <w:rPr>
          <w:w w:val="115"/>
        </w:rPr>
        <w:t>Veterans</w:t>
      </w:r>
      <w:r>
        <w:rPr>
          <w:spacing w:val="10"/>
          <w:w w:val="115"/>
        </w:rPr>
        <w:t> </w:t>
      </w:r>
      <w:r>
        <w:rPr>
          <w:w w:val="115"/>
        </w:rPr>
        <w:t>and</w:t>
      </w:r>
      <w:r>
        <w:rPr>
          <w:spacing w:val="13"/>
          <w:w w:val="115"/>
        </w:rPr>
        <w:t> </w:t>
      </w:r>
      <w:r>
        <w:rPr>
          <w:w w:val="115"/>
        </w:rPr>
        <w:t>Uniformed</w:t>
      </w:r>
      <w:r>
        <w:rPr>
          <w:spacing w:val="12"/>
          <w:w w:val="115"/>
        </w:rPr>
        <w:t> </w:t>
      </w:r>
      <w:r>
        <w:rPr>
          <w:w w:val="115"/>
        </w:rPr>
        <w:t>Services</w:t>
      </w:r>
      <w:r>
        <w:rPr>
          <w:spacing w:val="12"/>
          <w:w w:val="115"/>
        </w:rPr>
        <w:t> </w:t>
      </w:r>
      <w:r>
        <w:rPr>
          <w:w w:val="115"/>
        </w:rPr>
        <w:t>–</w:t>
      </w:r>
      <w:r>
        <w:rPr>
          <w:spacing w:val="12"/>
          <w:w w:val="115"/>
        </w:rPr>
        <w:t> </w:t>
      </w:r>
      <w:r>
        <w:rPr>
          <w:w w:val="115"/>
        </w:rPr>
        <w:t>Maryland</w:t>
      </w:r>
      <w:r>
        <w:rPr>
          <w:spacing w:val="13"/>
          <w:w w:val="115"/>
        </w:rPr>
        <w:t> </w:t>
      </w:r>
      <w:r>
        <w:rPr>
          <w:w w:val="115"/>
        </w:rPr>
        <w:t>Veterans</w:t>
      </w:r>
      <w:r>
        <w:rPr>
          <w:spacing w:val="12"/>
          <w:w w:val="115"/>
        </w:rPr>
        <w:t> </w:t>
      </w:r>
      <w:r>
        <w:rPr>
          <w:spacing w:val="-2"/>
          <w:w w:val="115"/>
        </w:rPr>
        <w:t>Trust</w:t>
      </w:r>
    </w:p>
    <w:p>
      <w:pPr>
        <w:pStyle w:val="BodyText"/>
        <w:spacing w:before="51"/>
        <w:ind w:left="6084"/>
      </w:pPr>
      <w:r>
        <w:rPr>
          <w:w w:val="115"/>
        </w:rPr>
        <w:t>Fund</w:t>
      </w:r>
      <w:r>
        <w:rPr>
          <w:spacing w:val="8"/>
          <w:w w:val="115"/>
        </w:rPr>
        <w:t> </w:t>
      </w:r>
      <w:r>
        <w:rPr>
          <w:w w:val="115"/>
        </w:rPr>
        <w:t>and</w:t>
      </w:r>
      <w:r>
        <w:rPr>
          <w:spacing w:val="9"/>
          <w:w w:val="115"/>
        </w:rPr>
        <w:t> </w:t>
      </w:r>
      <w:r>
        <w:rPr>
          <w:w w:val="115"/>
        </w:rPr>
        <w:t>Application</w:t>
      </w:r>
      <w:r>
        <w:rPr>
          <w:spacing w:val="8"/>
          <w:w w:val="115"/>
        </w:rPr>
        <w:t> </w:t>
      </w:r>
      <w:r>
        <w:rPr>
          <w:w w:val="115"/>
        </w:rPr>
        <w:t>of</w:t>
      </w:r>
      <w:r>
        <w:rPr>
          <w:spacing w:val="8"/>
          <w:w w:val="115"/>
        </w:rPr>
        <w:t> </w:t>
      </w:r>
      <w:r>
        <w:rPr>
          <w:spacing w:val="-4"/>
          <w:w w:val="115"/>
        </w:rPr>
        <w:t>Laws</w:t>
      </w:r>
    </w:p>
    <w:p>
      <w:pPr>
        <w:pStyle w:val="BodyText"/>
        <w:spacing w:before="5"/>
        <w:rPr>
          <w:sz w:val="29"/>
        </w:rPr>
      </w:pPr>
    </w:p>
    <w:p>
      <w:pPr>
        <w:pStyle w:val="BodyText"/>
        <w:tabs>
          <w:tab w:pos="1501" w:val="left" w:leader="none"/>
          <w:tab w:pos="6083" w:val="left" w:leader="none"/>
        </w:tabs>
        <w:ind w:left="101"/>
      </w:pPr>
      <w:hyperlink r:id="rId151">
        <w:r>
          <w:rPr>
            <w:color w:val="0000FF"/>
          </w:rPr>
          <w:t>SB</w:t>
        </w:r>
        <w:r>
          <w:rPr>
            <w:color w:val="0000FF"/>
            <w:spacing w:val="-8"/>
          </w:rPr>
          <w:t> </w:t>
        </w:r>
        <w:r>
          <w:rPr>
            <w:color w:val="0000FF"/>
            <w:spacing w:val="-5"/>
            <w:w w:val="110"/>
          </w:rPr>
          <w:t>46</w:t>
        </w:r>
      </w:hyperlink>
      <w:r>
        <w:rPr>
          <w:color w:val="0000FF"/>
        </w:rPr>
        <w:tab/>
      </w:r>
      <w:r>
        <w:rPr>
          <w:w w:val="115"/>
        </w:rPr>
        <w:t>Senator</w:t>
      </w:r>
      <w:r>
        <w:rPr>
          <w:spacing w:val="25"/>
          <w:w w:val="115"/>
        </w:rPr>
        <w:t> </w:t>
      </w:r>
      <w:r>
        <w:rPr>
          <w:spacing w:val="-2"/>
          <w:w w:val="115"/>
        </w:rPr>
        <w:t>Simonaire</w:t>
      </w:r>
      <w:r>
        <w:rPr/>
        <w:tab/>
      </w:r>
      <w:r>
        <w:rPr>
          <w:w w:val="115"/>
        </w:rPr>
        <w:t>State</w:t>
      </w:r>
      <w:r>
        <w:rPr>
          <w:spacing w:val="1"/>
          <w:w w:val="115"/>
        </w:rPr>
        <w:t> </w:t>
      </w:r>
      <w:r>
        <w:rPr>
          <w:w w:val="115"/>
        </w:rPr>
        <w:t>Veterans'</w:t>
      </w:r>
      <w:r>
        <w:rPr>
          <w:spacing w:val="2"/>
          <w:w w:val="115"/>
        </w:rPr>
        <w:t> </w:t>
      </w:r>
      <w:r>
        <w:rPr>
          <w:w w:val="115"/>
        </w:rPr>
        <w:t>Cemeteries</w:t>
      </w:r>
      <w:r>
        <w:rPr>
          <w:spacing w:val="1"/>
          <w:w w:val="115"/>
        </w:rPr>
        <w:t> </w:t>
      </w:r>
      <w:r>
        <w:rPr>
          <w:w w:val="115"/>
        </w:rPr>
        <w:t>–</w:t>
      </w:r>
      <w:r>
        <w:rPr>
          <w:spacing w:val="3"/>
          <w:w w:val="115"/>
        </w:rPr>
        <w:t> </w:t>
      </w:r>
      <w:r>
        <w:rPr>
          <w:spacing w:val="-2"/>
          <w:w w:val="110"/>
        </w:rPr>
        <w:t>Interment</w:t>
      </w:r>
    </w:p>
    <w:p>
      <w:pPr>
        <w:pStyle w:val="BodyText"/>
        <w:spacing w:before="6"/>
        <w:rPr>
          <w:sz w:val="29"/>
        </w:rPr>
      </w:pPr>
    </w:p>
    <w:p>
      <w:pPr>
        <w:pStyle w:val="BodyText"/>
        <w:tabs>
          <w:tab w:pos="1501" w:val="left" w:leader="none"/>
          <w:tab w:pos="6083" w:val="left" w:leader="none"/>
        </w:tabs>
        <w:ind w:left="101"/>
      </w:pPr>
      <w:hyperlink r:id="rId152">
        <w:r>
          <w:rPr>
            <w:color w:val="0000FF"/>
            <w:w w:val="105"/>
          </w:rPr>
          <w:t>HB</w:t>
        </w:r>
        <w:r>
          <w:rPr>
            <w:color w:val="0000FF"/>
            <w:spacing w:val="-8"/>
            <w:w w:val="105"/>
          </w:rPr>
          <w:t> </w:t>
        </w:r>
        <w:r>
          <w:rPr>
            <w:color w:val="0000FF"/>
            <w:spacing w:val="-5"/>
            <w:w w:val="115"/>
          </w:rPr>
          <w:t>364</w:t>
        </w:r>
      </w:hyperlink>
      <w:r>
        <w:rPr>
          <w:color w:val="0000FF"/>
        </w:rPr>
        <w:tab/>
      </w:r>
      <w:r>
        <w:rPr>
          <w:w w:val="115"/>
        </w:rPr>
        <w:t>Delegate</w:t>
      </w:r>
      <w:r>
        <w:rPr>
          <w:spacing w:val="-16"/>
          <w:w w:val="115"/>
        </w:rPr>
        <w:t> </w:t>
      </w:r>
      <w:r>
        <w:rPr>
          <w:spacing w:val="-2"/>
          <w:w w:val="115"/>
        </w:rPr>
        <w:t>Kipke</w:t>
      </w:r>
      <w:r>
        <w:rPr/>
        <w:tab/>
      </w:r>
      <w:r>
        <w:rPr>
          <w:w w:val="115"/>
        </w:rPr>
        <w:t>State</w:t>
      </w:r>
      <w:r>
        <w:rPr>
          <w:spacing w:val="1"/>
          <w:w w:val="115"/>
        </w:rPr>
        <w:t> </w:t>
      </w:r>
      <w:r>
        <w:rPr>
          <w:w w:val="115"/>
        </w:rPr>
        <w:t>Veterans'</w:t>
      </w:r>
      <w:r>
        <w:rPr>
          <w:spacing w:val="2"/>
          <w:w w:val="115"/>
        </w:rPr>
        <w:t> </w:t>
      </w:r>
      <w:r>
        <w:rPr>
          <w:w w:val="115"/>
        </w:rPr>
        <w:t>Cemeteries</w:t>
      </w:r>
      <w:r>
        <w:rPr>
          <w:spacing w:val="1"/>
          <w:w w:val="115"/>
        </w:rPr>
        <w:t> </w:t>
      </w:r>
      <w:r>
        <w:rPr>
          <w:w w:val="115"/>
        </w:rPr>
        <w:t>–</w:t>
      </w:r>
      <w:r>
        <w:rPr>
          <w:spacing w:val="3"/>
          <w:w w:val="115"/>
        </w:rPr>
        <w:t> </w:t>
      </w:r>
      <w:r>
        <w:rPr>
          <w:spacing w:val="-2"/>
          <w:w w:val="110"/>
        </w:rPr>
        <w:t>Interment</w:t>
      </w:r>
    </w:p>
    <w:p>
      <w:pPr>
        <w:spacing w:after="0"/>
        <w:sectPr>
          <w:type w:val="continuous"/>
          <w:pgSz w:w="15840" w:h="12240" w:orient="landscape"/>
          <w:pgMar w:header="720" w:footer="0" w:top="640" w:bottom="280" w:left="1340" w:right="13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4202"/>
        <w:gridCol w:w="7582"/>
      </w:tblGrid>
      <w:tr>
        <w:trPr>
          <w:trHeight w:val="940" w:hRule="atLeast"/>
        </w:trPr>
        <w:tc>
          <w:tcPr>
            <w:tcW w:w="11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75"/>
              <w:rPr>
                <w:sz w:val="24"/>
              </w:rPr>
            </w:pPr>
            <w:hyperlink r:id="rId153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53</w:t>
              </w:r>
            </w:hyperlink>
          </w:p>
        </w:tc>
        <w:tc>
          <w:tcPr>
            <w:tcW w:w="420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75"/>
              <w:ind w:left="226"/>
              <w:rPr>
                <w:sz w:val="24"/>
              </w:rPr>
            </w:pPr>
            <w:r>
              <w:rPr>
                <w:spacing w:val="-2"/>
                <w:w w:val="120"/>
                <w:sz w:val="24"/>
              </w:rPr>
              <w:t>Senator</w:t>
            </w:r>
            <w:r>
              <w:rPr>
                <w:spacing w:val="-6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Simonaire,</w:t>
            </w:r>
            <w:r>
              <w:rPr>
                <w:spacing w:val="-7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et</w:t>
            </w:r>
            <w:r>
              <w:rPr>
                <w:spacing w:val="-6"/>
                <w:w w:val="120"/>
                <w:sz w:val="24"/>
              </w:rPr>
              <w:t> </w:t>
            </w:r>
            <w:r>
              <w:rPr>
                <w:spacing w:val="-7"/>
                <w:w w:val="120"/>
                <w:sz w:val="24"/>
              </w:rPr>
              <w:t>al</w:t>
            </w:r>
          </w:p>
        </w:tc>
        <w:tc>
          <w:tcPr>
            <w:tcW w:w="758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83" w:lineRule="auto" w:before="175"/>
              <w:ind w:left="606"/>
              <w:rPr>
                <w:sz w:val="24"/>
              </w:rPr>
            </w:pPr>
            <w:r>
              <w:rPr>
                <w:w w:val="115"/>
                <w:sz w:val="24"/>
              </w:rPr>
              <w:t>Maryland Port Administration – Acquisition of Land in Anne Arundel County – Notice of Public Hearing</w:t>
            </w:r>
          </w:p>
        </w:tc>
      </w:tr>
      <w:tr>
        <w:trPr>
          <w:trHeight w:val="941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54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162</w:t>
              </w:r>
            </w:hyperlink>
          </w:p>
        </w:tc>
        <w:tc>
          <w:tcPr>
            <w:tcW w:w="4202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20"/>
                <w:sz w:val="24"/>
              </w:rPr>
              <w:t>Senator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spacing w:val="-4"/>
                <w:w w:val="120"/>
                <w:sz w:val="24"/>
              </w:rPr>
              <w:t>West</w:t>
            </w:r>
          </w:p>
        </w:tc>
        <w:tc>
          <w:tcPr>
            <w:tcW w:w="7582" w:type="dxa"/>
          </w:tcPr>
          <w:p>
            <w:pPr>
              <w:pStyle w:val="TableParagraph"/>
              <w:spacing w:line="283" w:lineRule="auto"/>
              <w:ind w:left="606"/>
              <w:rPr>
                <w:sz w:val="24"/>
              </w:rPr>
            </w:pPr>
            <w:r>
              <w:rPr>
                <w:w w:val="115"/>
                <w:sz w:val="24"/>
              </w:rPr>
              <w:t>Criminal Procedure – Motion to Reduce Duration of Sentence </w:t>
            </w:r>
            <w:r>
              <w:rPr>
                <w:w w:val="120"/>
                <w:sz w:val="24"/>
              </w:rPr>
              <w:t>–</w:t>
            </w:r>
            <w:r>
              <w:rPr>
                <w:spacing w:val="-4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Repeal</w:t>
            </w:r>
            <w:r>
              <w:rPr>
                <w:spacing w:val="-5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of</w:t>
            </w:r>
            <w:r>
              <w:rPr>
                <w:spacing w:val="-4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Sentencing</w:t>
            </w:r>
            <w:r>
              <w:rPr>
                <w:spacing w:val="-5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Date</w:t>
            </w:r>
            <w:r>
              <w:rPr>
                <w:spacing w:val="-5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Limitation</w:t>
            </w:r>
          </w:p>
        </w:tc>
      </w:tr>
      <w:tr>
        <w:trPr>
          <w:trHeight w:val="615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55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230</w:t>
              </w:r>
            </w:hyperlink>
          </w:p>
        </w:tc>
        <w:tc>
          <w:tcPr>
            <w:tcW w:w="4202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20"/>
                <w:sz w:val="24"/>
              </w:rPr>
              <w:t>Senator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spacing w:val="-4"/>
                <w:w w:val="120"/>
                <w:sz w:val="24"/>
              </w:rPr>
              <w:t>West</w:t>
            </w:r>
          </w:p>
        </w:tc>
        <w:tc>
          <w:tcPr>
            <w:tcW w:w="7582" w:type="dxa"/>
          </w:tcPr>
          <w:p>
            <w:pPr>
              <w:pStyle w:val="TableParagraph"/>
              <w:ind w:left="606"/>
              <w:rPr>
                <w:sz w:val="24"/>
              </w:rPr>
            </w:pPr>
            <w:r>
              <w:rPr>
                <w:w w:val="115"/>
                <w:sz w:val="24"/>
              </w:rPr>
              <w:t>Criminal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Law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Third–Degree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Sexual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Offense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Burglary</w:t>
            </w:r>
          </w:p>
        </w:tc>
      </w:tr>
      <w:tr>
        <w:trPr>
          <w:trHeight w:val="615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56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131</w:t>
              </w:r>
            </w:hyperlink>
          </w:p>
        </w:tc>
        <w:tc>
          <w:tcPr>
            <w:tcW w:w="4202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20"/>
                <w:sz w:val="24"/>
              </w:rPr>
              <w:t>Senator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spacing w:val="-4"/>
                <w:w w:val="120"/>
                <w:sz w:val="24"/>
              </w:rPr>
              <w:t>West</w:t>
            </w:r>
          </w:p>
        </w:tc>
        <w:tc>
          <w:tcPr>
            <w:tcW w:w="7582" w:type="dxa"/>
          </w:tcPr>
          <w:p>
            <w:pPr>
              <w:pStyle w:val="TableParagraph"/>
              <w:ind w:left="606"/>
              <w:rPr>
                <w:sz w:val="24"/>
              </w:rPr>
            </w:pPr>
            <w:r>
              <w:rPr>
                <w:w w:val="115"/>
                <w:sz w:val="24"/>
              </w:rPr>
              <w:t>Estates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and Trusts –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Fiduciaries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Attorney–Client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Privilege</w:t>
            </w:r>
          </w:p>
        </w:tc>
      </w:tr>
      <w:tr>
        <w:trPr>
          <w:trHeight w:val="615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57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65</w:t>
              </w:r>
            </w:hyperlink>
          </w:p>
        </w:tc>
        <w:tc>
          <w:tcPr>
            <w:tcW w:w="4202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Delegate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Cardin</w:t>
            </w:r>
          </w:p>
        </w:tc>
        <w:tc>
          <w:tcPr>
            <w:tcW w:w="7582" w:type="dxa"/>
          </w:tcPr>
          <w:p>
            <w:pPr>
              <w:pStyle w:val="TableParagraph"/>
              <w:ind w:left="606"/>
              <w:rPr>
                <w:sz w:val="24"/>
              </w:rPr>
            </w:pPr>
            <w:r>
              <w:rPr>
                <w:w w:val="115"/>
                <w:sz w:val="24"/>
              </w:rPr>
              <w:t>Estates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and Trusts –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Fiduciaries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Attorney–Client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Privilege</w:t>
            </w:r>
          </w:p>
        </w:tc>
      </w:tr>
      <w:tr>
        <w:trPr>
          <w:trHeight w:val="615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58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4"/>
                  <w:w w:val="110"/>
                  <w:sz w:val="24"/>
                </w:rPr>
                <w:t>1345</w:t>
              </w:r>
            </w:hyperlink>
          </w:p>
        </w:tc>
        <w:tc>
          <w:tcPr>
            <w:tcW w:w="4202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Delegates</w:t>
            </w:r>
            <w:r>
              <w:rPr>
                <w:spacing w:val="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Cardin</w:t>
            </w:r>
            <w:r>
              <w:rPr>
                <w:spacing w:val="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and</w:t>
            </w:r>
            <w:r>
              <w:rPr>
                <w:spacing w:val="7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Taylor</w:t>
            </w:r>
          </w:p>
        </w:tc>
        <w:tc>
          <w:tcPr>
            <w:tcW w:w="7582" w:type="dxa"/>
          </w:tcPr>
          <w:p>
            <w:pPr>
              <w:pStyle w:val="TableParagraph"/>
              <w:ind w:left="606"/>
              <w:rPr>
                <w:sz w:val="24"/>
              </w:rPr>
            </w:pPr>
            <w:r>
              <w:rPr>
                <w:w w:val="115"/>
                <w:sz w:val="24"/>
              </w:rPr>
              <w:t>Maryland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Trust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Act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 In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Terrorem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Clause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spacing w:val="-4"/>
                <w:w w:val="115"/>
                <w:sz w:val="24"/>
              </w:rPr>
              <w:t>Void</w:t>
            </w:r>
          </w:p>
        </w:tc>
      </w:tr>
      <w:tr>
        <w:trPr>
          <w:trHeight w:val="942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59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277</w:t>
              </w:r>
            </w:hyperlink>
          </w:p>
        </w:tc>
        <w:tc>
          <w:tcPr>
            <w:tcW w:w="4202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20"/>
                <w:sz w:val="24"/>
              </w:rPr>
              <w:t>Senator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spacing w:val="-4"/>
                <w:w w:val="120"/>
                <w:sz w:val="24"/>
              </w:rPr>
              <w:t>West</w:t>
            </w:r>
          </w:p>
        </w:tc>
        <w:tc>
          <w:tcPr>
            <w:tcW w:w="7582" w:type="dxa"/>
          </w:tcPr>
          <w:p>
            <w:pPr>
              <w:pStyle w:val="TableParagraph"/>
              <w:spacing w:line="283" w:lineRule="auto"/>
              <w:ind w:left="606"/>
              <w:rPr>
                <w:sz w:val="24"/>
              </w:rPr>
            </w:pPr>
            <w:r>
              <w:rPr>
                <w:spacing w:val="-2"/>
                <w:w w:val="120"/>
                <w:sz w:val="24"/>
              </w:rPr>
              <w:t>Estates</w:t>
            </w:r>
            <w:r>
              <w:rPr>
                <w:spacing w:val="-11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and</w:t>
            </w:r>
            <w:r>
              <w:rPr>
                <w:spacing w:val="-10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Trusts</w:t>
            </w:r>
            <w:r>
              <w:rPr>
                <w:spacing w:val="-10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–</w:t>
            </w:r>
            <w:r>
              <w:rPr>
                <w:spacing w:val="-10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Venue</w:t>
            </w:r>
            <w:r>
              <w:rPr>
                <w:spacing w:val="-10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for</w:t>
            </w:r>
            <w:r>
              <w:rPr>
                <w:spacing w:val="-11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Administrative</w:t>
            </w:r>
            <w:r>
              <w:rPr>
                <w:spacing w:val="-10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and</w:t>
            </w:r>
            <w:r>
              <w:rPr>
                <w:spacing w:val="-10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Judicial </w:t>
            </w:r>
            <w:r>
              <w:rPr>
                <w:w w:val="120"/>
                <w:sz w:val="24"/>
              </w:rPr>
              <w:t>Probate and Application of Inheritance Tax</w:t>
            </w:r>
          </w:p>
        </w:tc>
      </w:tr>
      <w:tr>
        <w:trPr>
          <w:trHeight w:val="941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60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17</w:t>
              </w:r>
            </w:hyperlink>
          </w:p>
        </w:tc>
        <w:tc>
          <w:tcPr>
            <w:tcW w:w="4202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Delegate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Cardin,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et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spacing w:val="-5"/>
                <w:w w:val="115"/>
                <w:sz w:val="24"/>
              </w:rPr>
              <w:t>al</w:t>
            </w:r>
          </w:p>
        </w:tc>
        <w:tc>
          <w:tcPr>
            <w:tcW w:w="7582" w:type="dxa"/>
          </w:tcPr>
          <w:p>
            <w:pPr>
              <w:pStyle w:val="TableParagraph"/>
              <w:spacing w:line="283" w:lineRule="auto"/>
              <w:ind w:left="606"/>
              <w:rPr>
                <w:sz w:val="24"/>
              </w:rPr>
            </w:pPr>
            <w:r>
              <w:rPr>
                <w:spacing w:val="-2"/>
                <w:w w:val="120"/>
                <w:sz w:val="24"/>
              </w:rPr>
              <w:t>Estates</w:t>
            </w:r>
            <w:r>
              <w:rPr>
                <w:spacing w:val="-11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and</w:t>
            </w:r>
            <w:r>
              <w:rPr>
                <w:spacing w:val="-10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Trusts</w:t>
            </w:r>
            <w:r>
              <w:rPr>
                <w:spacing w:val="-10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–</w:t>
            </w:r>
            <w:r>
              <w:rPr>
                <w:spacing w:val="-10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Venue</w:t>
            </w:r>
            <w:r>
              <w:rPr>
                <w:spacing w:val="-10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for</w:t>
            </w:r>
            <w:r>
              <w:rPr>
                <w:spacing w:val="-11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Administrative</w:t>
            </w:r>
            <w:r>
              <w:rPr>
                <w:spacing w:val="-10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and</w:t>
            </w:r>
            <w:r>
              <w:rPr>
                <w:spacing w:val="-10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Judicial </w:t>
            </w:r>
            <w:r>
              <w:rPr>
                <w:w w:val="120"/>
                <w:sz w:val="24"/>
              </w:rPr>
              <w:t>Probate and Application of Inheritance Tax</w:t>
            </w:r>
          </w:p>
        </w:tc>
      </w:tr>
      <w:tr>
        <w:trPr>
          <w:trHeight w:val="941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61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35</w:t>
              </w:r>
            </w:hyperlink>
          </w:p>
        </w:tc>
        <w:tc>
          <w:tcPr>
            <w:tcW w:w="4202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20"/>
                <w:sz w:val="24"/>
              </w:rPr>
              <w:t>Senator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Jackson</w:t>
            </w:r>
          </w:p>
        </w:tc>
        <w:tc>
          <w:tcPr>
            <w:tcW w:w="7582" w:type="dxa"/>
          </w:tcPr>
          <w:p>
            <w:pPr>
              <w:pStyle w:val="TableParagraph"/>
              <w:spacing w:line="283" w:lineRule="auto"/>
              <w:ind w:left="606"/>
              <w:rPr>
                <w:sz w:val="24"/>
              </w:rPr>
            </w:pPr>
            <w:r>
              <w:rPr>
                <w:w w:val="115"/>
                <w:sz w:val="24"/>
              </w:rPr>
              <w:t>State Designations and Commemorative Days – State Shark, </w:t>
            </w:r>
            <w:r>
              <w:rPr>
                <w:w w:val="120"/>
                <w:sz w:val="24"/>
              </w:rPr>
              <w:t>State</w:t>
            </w:r>
            <w:r>
              <w:rPr>
                <w:spacing w:val="-5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Natural</w:t>
            </w:r>
            <w:r>
              <w:rPr>
                <w:spacing w:val="-5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Sciences</w:t>
            </w:r>
            <w:r>
              <w:rPr>
                <w:spacing w:val="-5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Museum,</w:t>
            </w:r>
            <w:r>
              <w:rPr>
                <w:spacing w:val="-5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and</w:t>
            </w:r>
            <w:r>
              <w:rPr>
                <w:spacing w:val="-5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Purple</w:t>
            </w:r>
            <w:r>
              <w:rPr>
                <w:spacing w:val="-5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Lights</w:t>
            </w:r>
            <w:r>
              <w:rPr>
                <w:spacing w:val="-6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Night</w:t>
            </w:r>
          </w:p>
        </w:tc>
      </w:tr>
      <w:tr>
        <w:trPr>
          <w:trHeight w:val="941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62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4"/>
                  <w:w w:val="110"/>
                  <w:sz w:val="24"/>
                </w:rPr>
                <w:t>1049</w:t>
              </w:r>
            </w:hyperlink>
          </w:p>
        </w:tc>
        <w:tc>
          <w:tcPr>
            <w:tcW w:w="4202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Delegate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Crosby</w:t>
            </w:r>
          </w:p>
        </w:tc>
        <w:tc>
          <w:tcPr>
            <w:tcW w:w="7582" w:type="dxa"/>
          </w:tcPr>
          <w:p>
            <w:pPr>
              <w:pStyle w:val="TableParagraph"/>
              <w:spacing w:line="283" w:lineRule="auto"/>
              <w:ind w:left="606"/>
              <w:rPr>
                <w:sz w:val="24"/>
              </w:rPr>
            </w:pPr>
            <w:r>
              <w:rPr>
                <w:w w:val="115"/>
                <w:sz w:val="24"/>
              </w:rPr>
              <w:t>Credit Unions – Mergers and Consolidations – Alteration of Voting Requirement</w:t>
            </w:r>
          </w:p>
        </w:tc>
      </w:tr>
      <w:tr>
        <w:trPr>
          <w:trHeight w:val="942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63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783</w:t>
              </w:r>
            </w:hyperlink>
          </w:p>
        </w:tc>
        <w:tc>
          <w:tcPr>
            <w:tcW w:w="4202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20"/>
                <w:sz w:val="24"/>
              </w:rPr>
              <w:t>Senator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Jackson</w:t>
            </w:r>
          </w:p>
        </w:tc>
        <w:tc>
          <w:tcPr>
            <w:tcW w:w="7582" w:type="dxa"/>
          </w:tcPr>
          <w:p>
            <w:pPr>
              <w:pStyle w:val="TableParagraph"/>
              <w:spacing w:line="283" w:lineRule="auto"/>
              <w:ind w:left="606"/>
              <w:rPr>
                <w:sz w:val="24"/>
              </w:rPr>
            </w:pPr>
            <w:r>
              <w:rPr>
                <w:w w:val="115"/>
                <w:sz w:val="24"/>
              </w:rPr>
              <w:t>Credit Unions – Mergers and Consolidations – Alteration of Voting Requirement</w:t>
            </w:r>
          </w:p>
        </w:tc>
      </w:tr>
      <w:tr>
        <w:trPr>
          <w:trHeight w:val="470" w:hRule="atLeast"/>
        </w:trPr>
        <w:tc>
          <w:tcPr>
            <w:tcW w:w="117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hyperlink r:id="rId164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250</w:t>
              </w:r>
            </w:hyperlink>
          </w:p>
        </w:tc>
        <w:tc>
          <w:tcPr>
            <w:tcW w:w="4202" w:type="dxa"/>
          </w:tcPr>
          <w:p>
            <w:pPr>
              <w:pStyle w:val="TableParagraph"/>
              <w:spacing w:line="274" w:lineRule="exact"/>
              <w:ind w:left="226"/>
              <w:rPr>
                <w:sz w:val="24"/>
              </w:rPr>
            </w:pPr>
            <w:r>
              <w:rPr>
                <w:w w:val="120"/>
                <w:sz w:val="24"/>
              </w:rPr>
              <w:t>Senators</w:t>
            </w:r>
            <w:r>
              <w:rPr>
                <w:spacing w:val="-1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Simonaire</w:t>
            </w:r>
            <w:r>
              <w:rPr>
                <w:spacing w:val="-10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and</w:t>
            </w:r>
            <w:r>
              <w:rPr>
                <w:spacing w:val="-10"/>
                <w:w w:val="120"/>
                <w:sz w:val="24"/>
              </w:rPr>
              <w:t> </w:t>
            </w:r>
            <w:r>
              <w:rPr>
                <w:spacing w:val="-4"/>
                <w:w w:val="120"/>
                <w:sz w:val="24"/>
              </w:rPr>
              <w:t>West</w:t>
            </w:r>
          </w:p>
        </w:tc>
        <w:tc>
          <w:tcPr>
            <w:tcW w:w="7582" w:type="dxa"/>
          </w:tcPr>
          <w:p>
            <w:pPr>
              <w:pStyle w:val="TableParagraph"/>
              <w:spacing w:line="274" w:lineRule="exact"/>
              <w:ind w:left="606"/>
              <w:rPr>
                <w:sz w:val="24"/>
              </w:rPr>
            </w:pPr>
            <w:r>
              <w:rPr>
                <w:w w:val="115"/>
                <w:sz w:val="24"/>
              </w:rPr>
              <w:t>Estates</w:t>
            </w:r>
            <w:r>
              <w:rPr>
                <w:spacing w:val="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Maryland</w:t>
            </w:r>
            <w:r>
              <w:rPr>
                <w:spacing w:val="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Uniform</w:t>
            </w:r>
            <w:r>
              <w:rPr>
                <w:spacing w:val="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Simultaneous</w:t>
            </w:r>
            <w:r>
              <w:rPr>
                <w:spacing w:val="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Death</w:t>
            </w:r>
            <w:r>
              <w:rPr>
                <w:spacing w:val="10"/>
                <w:w w:val="115"/>
                <w:sz w:val="24"/>
              </w:rPr>
              <w:t> </w:t>
            </w:r>
            <w:r>
              <w:rPr>
                <w:spacing w:val="-5"/>
                <w:w w:val="115"/>
                <w:sz w:val="24"/>
              </w:rPr>
              <w:t>Act</w:t>
            </w:r>
          </w:p>
        </w:tc>
      </w:tr>
    </w:tbl>
    <w:p>
      <w:pPr>
        <w:spacing w:after="0" w:line="274" w:lineRule="exact"/>
        <w:rPr>
          <w:sz w:val="24"/>
        </w:rPr>
        <w:sectPr>
          <w:pgSz w:w="15840" w:h="12240" w:orient="landscape"/>
          <w:pgMar w:header="720" w:footer="0" w:top="1040" w:bottom="280" w:left="1340" w:right="13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4153"/>
        <w:gridCol w:w="7631"/>
      </w:tblGrid>
      <w:tr>
        <w:trPr>
          <w:trHeight w:val="613" w:hRule="atLeast"/>
        </w:trPr>
        <w:tc>
          <w:tcPr>
            <w:tcW w:w="11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75"/>
              <w:rPr>
                <w:sz w:val="24"/>
              </w:rPr>
            </w:pPr>
            <w:hyperlink r:id="rId165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5"/>
                  <w:w w:val="110"/>
                  <w:sz w:val="24"/>
                </w:rPr>
                <w:t>596</w:t>
              </w:r>
            </w:hyperlink>
          </w:p>
        </w:tc>
        <w:tc>
          <w:tcPr>
            <w:tcW w:w="415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75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Delegate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Nkongolo,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et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spacing w:val="-5"/>
                <w:w w:val="115"/>
                <w:sz w:val="24"/>
              </w:rPr>
              <w:t>al</w:t>
            </w:r>
          </w:p>
        </w:tc>
        <w:tc>
          <w:tcPr>
            <w:tcW w:w="763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75"/>
              <w:ind w:left="655"/>
              <w:rPr>
                <w:sz w:val="24"/>
              </w:rPr>
            </w:pPr>
            <w:r>
              <w:rPr>
                <w:w w:val="115"/>
                <w:sz w:val="24"/>
              </w:rPr>
              <w:t>Estates</w:t>
            </w:r>
            <w:r>
              <w:rPr>
                <w:spacing w:val="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Maryland</w:t>
            </w:r>
            <w:r>
              <w:rPr>
                <w:spacing w:val="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Uniform</w:t>
            </w:r>
            <w:r>
              <w:rPr>
                <w:spacing w:val="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Simultaneous</w:t>
            </w:r>
            <w:r>
              <w:rPr>
                <w:spacing w:val="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Death</w:t>
            </w:r>
            <w:r>
              <w:rPr>
                <w:spacing w:val="10"/>
                <w:w w:val="115"/>
                <w:sz w:val="24"/>
              </w:rPr>
              <w:t> </w:t>
            </w:r>
            <w:r>
              <w:rPr>
                <w:spacing w:val="-5"/>
                <w:w w:val="115"/>
                <w:sz w:val="24"/>
              </w:rPr>
              <w:t>Act</w:t>
            </w:r>
          </w:p>
        </w:tc>
      </w:tr>
      <w:tr>
        <w:trPr>
          <w:trHeight w:val="1268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66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4"/>
                  <w:w w:val="110"/>
                  <w:sz w:val="24"/>
                </w:rPr>
                <w:t>1008</w:t>
              </w:r>
            </w:hyperlink>
          </w:p>
        </w:tc>
        <w:tc>
          <w:tcPr>
            <w:tcW w:w="4153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Delegates</w:t>
            </w:r>
            <w:r>
              <w:rPr>
                <w:spacing w:val="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Queen</w:t>
            </w:r>
            <w:r>
              <w:rPr>
                <w:spacing w:val="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and</w:t>
            </w:r>
            <w:r>
              <w:rPr>
                <w:spacing w:val="8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Spiegel</w:t>
            </w:r>
          </w:p>
        </w:tc>
        <w:tc>
          <w:tcPr>
            <w:tcW w:w="7631" w:type="dxa"/>
          </w:tcPr>
          <w:p>
            <w:pPr>
              <w:pStyle w:val="TableParagraph"/>
              <w:spacing w:line="283" w:lineRule="auto"/>
              <w:ind w:left="655"/>
              <w:rPr>
                <w:sz w:val="24"/>
              </w:rPr>
            </w:pPr>
            <w:r>
              <w:rPr>
                <w:w w:val="120"/>
                <w:sz w:val="24"/>
              </w:rPr>
              <w:t>Fiduciary Institutions – Exploitation of Seniors and </w:t>
            </w:r>
            <w:r>
              <w:rPr>
                <w:spacing w:val="-2"/>
                <w:w w:val="120"/>
                <w:sz w:val="24"/>
              </w:rPr>
              <w:t>Vulnerable</w:t>
            </w:r>
            <w:r>
              <w:rPr>
                <w:spacing w:val="-11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Adults</w:t>
            </w:r>
            <w:r>
              <w:rPr>
                <w:spacing w:val="-11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–</w:t>
            </w:r>
            <w:r>
              <w:rPr>
                <w:spacing w:val="-11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Protections</w:t>
            </w:r>
            <w:r>
              <w:rPr>
                <w:spacing w:val="-11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and</w:t>
            </w:r>
            <w:r>
              <w:rPr>
                <w:spacing w:val="-12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Required</w:t>
            </w:r>
            <w:r>
              <w:rPr>
                <w:spacing w:val="-11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Referral </w:t>
            </w:r>
            <w:r>
              <w:rPr>
                <w:w w:val="120"/>
                <w:sz w:val="24"/>
              </w:rPr>
              <w:t>(Vulnerable</w:t>
            </w:r>
            <w:r>
              <w:rPr>
                <w:spacing w:val="-8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Adult</w:t>
            </w:r>
            <w:r>
              <w:rPr>
                <w:spacing w:val="-9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Banking</w:t>
            </w:r>
            <w:r>
              <w:rPr>
                <w:spacing w:val="-8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Protection</w:t>
            </w:r>
            <w:r>
              <w:rPr>
                <w:spacing w:val="-9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Act)</w:t>
            </w:r>
          </w:p>
        </w:tc>
      </w:tr>
      <w:tr>
        <w:trPr>
          <w:trHeight w:val="1269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67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753</w:t>
              </w:r>
            </w:hyperlink>
          </w:p>
        </w:tc>
        <w:tc>
          <w:tcPr>
            <w:tcW w:w="4153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20"/>
                <w:sz w:val="24"/>
              </w:rPr>
              <w:t>Senator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Kramer</w:t>
            </w:r>
          </w:p>
        </w:tc>
        <w:tc>
          <w:tcPr>
            <w:tcW w:w="7631" w:type="dxa"/>
          </w:tcPr>
          <w:p>
            <w:pPr>
              <w:pStyle w:val="TableParagraph"/>
              <w:spacing w:line="283" w:lineRule="auto"/>
              <w:ind w:left="655"/>
              <w:rPr>
                <w:sz w:val="24"/>
              </w:rPr>
            </w:pPr>
            <w:r>
              <w:rPr>
                <w:w w:val="120"/>
                <w:sz w:val="24"/>
              </w:rPr>
              <w:t>Fiduciary Institutions – Exploitation of Seniors and </w:t>
            </w:r>
            <w:r>
              <w:rPr>
                <w:spacing w:val="-2"/>
                <w:w w:val="120"/>
                <w:sz w:val="24"/>
              </w:rPr>
              <w:t>Vulnerable</w:t>
            </w:r>
            <w:r>
              <w:rPr>
                <w:spacing w:val="-11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Adults</w:t>
            </w:r>
            <w:r>
              <w:rPr>
                <w:spacing w:val="-11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–</w:t>
            </w:r>
            <w:r>
              <w:rPr>
                <w:spacing w:val="-11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Protections</w:t>
            </w:r>
            <w:r>
              <w:rPr>
                <w:spacing w:val="-11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and</w:t>
            </w:r>
            <w:r>
              <w:rPr>
                <w:spacing w:val="-12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Required</w:t>
            </w:r>
            <w:r>
              <w:rPr>
                <w:spacing w:val="-11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Referral </w:t>
            </w:r>
            <w:r>
              <w:rPr>
                <w:w w:val="120"/>
                <w:sz w:val="24"/>
              </w:rPr>
              <w:t>(Vulnerable</w:t>
            </w:r>
            <w:r>
              <w:rPr>
                <w:spacing w:val="-8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Adult</w:t>
            </w:r>
            <w:r>
              <w:rPr>
                <w:spacing w:val="-9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Banking</w:t>
            </w:r>
            <w:r>
              <w:rPr>
                <w:spacing w:val="-8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Protection</w:t>
            </w:r>
            <w:r>
              <w:rPr>
                <w:spacing w:val="-9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Act)</w:t>
            </w:r>
          </w:p>
        </w:tc>
      </w:tr>
      <w:tr>
        <w:trPr>
          <w:trHeight w:val="942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68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38</w:t>
              </w:r>
            </w:hyperlink>
          </w:p>
        </w:tc>
        <w:tc>
          <w:tcPr>
            <w:tcW w:w="4153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Delegate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Queen</w:t>
            </w:r>
          </w:p>
        </w:tc>
        <w:tc>
          <w:tcPr>
            <w:tcW w:w="7631" w:type="dxa"/>
          </w:tcPr>
          <w:p>
            <w:pPr>
              <w:pStyle w:val="TableParagraph"/>
              <w:spacing w:line="283" w:lineRule="auto"/>
              <w:ind w:left="655"/>
              <w:rPr>
                <w:sz w:val="24"/>
              </w:rPr>
            </w:pPr>
            <w:r>
              <w:rPr>
                <w:w w:val="115"/>
                <w:sz w:val="24"/>
              </w:rPr>
              <w:t>Financial Institutions – Licensing of AMliated Insurance </w:t>
            </w:r>
            <w:r>
              <w:rPr>
                <w:w w:val="120"/>
                <w:sz w:val="24"/>
              </w:rPr>
              <w:t>Producer–Mortgage Loan</w:t>
            </w:r>
            <w:r>
              <w:rPr>
                <w:spacing w:val="-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Originators</w:t>
            </w:r>
            <w:r>
              <w:rPr>
                <w:spacing w:val="-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– Alterations</w:t>
            </w:r>
          </w:p>
        </w:tc>
      </w:tr>
      <w:tr>
        <w:trPr>
          <w:trHeight w:val="942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69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662</w:t>
              </w:r>
            </w:hyperlink>
          </w:p>
        </w:tc>
        <w:tc>
          <w:tcPr>
            <w:tcW w:w="4153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20"/>
                <w:sz w:val="24"/>
              </w:rPr>
              <w:t>Senator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Kramer</w:t>
            </w:r>
          </w:p>
        </w:tc>
        <w:tc>
          <w:tcPr>
            <w:tcW w:w="7631" w:type="dxa"/>
          </w:tcPr>
          <w:p>
            <w:pPr>
              <w:pStyle w:val="TableParagraph"/>
              <w:spacing w:line="283" w:lineRule="auto"/>
              <w:ind w:left="655"/>
              <w:rPr>
                <w:sz w:val="24"/>
              </w:rPr>
            </w:pPr>
            <w:r>
              <w:rPr>
                <w:w w:val="120"/>
                <w:sz w:val="24"/>
              </w:rPr>
              <w:t>Financial</w:t>
            </w:r>
            <w:r>
              <w:rPr>
                <w:spacing w:val="-3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Institutions</w:t>
            </w:r>
            <w:r>
              <w:rPr>
                <w:spacing w:val="-2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–</w:t>
            </w:r>
            <w:r>
              <w:rPr>
                <w:spacing w:val="-2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Payment</w:t>
            </w:r>
            <w:r>
              <w:rPr>
                <w:spacing w:val="-2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Stablecoin</w:t>
            </w:r>
            <w:r>
              <w:rPr>
                <w:spacing w:val="-2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Services</w:t>
            </w:r>
            <w:r>
              <w:rPr>
                <w:spacing w:val="-2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– </w:t>
            </w:r>
            <w:r>
              <w:rPr>
                <w:w w:val="115"/>
                <w:sz w:val="24"/>
              </w:rPr>
              <w:t>Establishment and Regulation (Maryland Stablecoin Act)</w:t>
            </w:r>
          </w:p>
        </w:tc>
      </w:tr>
      <w:tr>
        <w:trPr>
          <w:trHeight w:val="941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70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4"/>
                  <w:w w:val="110"/>
                  <w:sz w:val="24"/>
                </w:rPr>
                <w:t>1355</w:t>
              </w:r>
            </w:hyperlink>
          </w:p>
        </w:tc>
        <w:tc>
          <w:tcPr>
            <w:tcW w:w="4153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Delegate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Amprey</w:t>
            </w:r>
          </w:p>
        </w:tc>
        <w:tc>
          <w:tcPr>
            <w:tcW w:w="7631" w:type="dxa"/>
          </w:tcPr>
          <w:p>
            <w:pPr>
              <w:pStyle w:val="TableParagraph"/>
              <w:spacing w:line="283" w:lineRule="auto"/>
              <w:ind w:left="655"/>
              <w:rPr>
                <w:sz w:val="24"/>
              </w:rPr>
            </w:pPr>
            <w:r>
              <w:rPr>
                <w:w w:val="120"/>
                <w:sz w:val="24"/>
              </w:rPr>
              <w:t>Financial</w:t>
            </w:r>
            <w:r>
              <w:rPr>
                <w:spacing w:val="-3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Institutions</w:t>
            </w:r>
            <w:r>
              <w:rPr>
                <w:spacing w:val="-2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–</w:t>
            </w:r>
            <w:r>
              <w:rPr>
                <w:spacing w:val="-2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Payment</w:t>
            </w:r>
            <w:r>
              <w:rPr>
                <w:spacing w:val="-2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Stablecoin</w:t>
            </w:r>
            <w:r>
              <w:rPr>
                <w:spacing w:val="-2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Services</w:t>
            </w:r>
            <w:r>
              <w:rPr>
                <w:spacing w:val="-2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– </w:t>
            </w:r>
            <w:r>
              <w:rPr>
                <w:w w:val="115"/>
                <w:sz w:val="24"/>
              </w:rPr>
              <w:t>Establishment and Regulation (Maryland Stablecoin Act)</w:t>
            </w:r>
          </w:p>
        </w:tc>
      </w:tr>
      <w:tr>
        <w:trPr>
          <w:trHeight w:val="942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71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4"/>
                  <w:w w:val="110"/>
                  <w:sz w:val="24"/>
                </w:rPr>
                <w:t>1026</w:t>
              </w:r>
            </w:hyperlink>
          </w:p>
        </w:tc>
        <w:tc>
          <w:tcPr>
            <w:tcW w:w="4153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Delegate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Queen</w:t>
            </w:r>
          </w:p>
        </w:tc>
        <w:tc>
          <w:tcPr>
            <w:tcW w:w="7631" w:type="dxa"/>
          </w:tcPr>
          <w:p>
            <w:pPr>
              <w:pStyle w:val="TableParagraph"/>
              <w:spacing w:line="283" w:lineRule="auto"/>
              <w:ind w:left="655"/>
              <w:rPr>
                <w:sz w:val="24"/>
              </w:rPr>
            </w:pPr>
            <w:r>
              <w:rPr>
                <w:w w:val="115"/>
                <w:sz w:val="24"/>
              </w:rPr>
              <w:t>Business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Regulation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Rounding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Cash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Transactions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 </w:t>
            </w:r>
            <w:r>
              <w:rPr>
                <w:spacing w:val="-2"/>
                <w:w w:val="120"/>
                <w:sz w:val="24"/>
              </w:rPr>
              <w:t>Authorization</w:t>
            </w:r>
          </w:p>
        </w:tc>
      </w:tr>
      <w:tr>
        <w:trPr>
          <w:trHeight w:val="941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72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893</w:t>
              </w:r>
            </w:hyperlink>
          </w:p>
        </w:tc>
        <w:tc>
          <w:tcPr>
            <w:tcW w:w="4153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20"/>
                <w:sz w:val="24"/>
              </w:rPr>
              <w:t>Senator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spacing w:val="-4"/>
                <w:w w:val="120"/>
                <w:sz w:val="24"/>
              </w:rPr>
              <w:t>Gile</w:t>
            </w:r>
          </w:p>
        </w:tc>
        <w:tc>
          <w:tcPr>
            <w:tcW w:w="7631" w:type="dxa"/>
          </w:tcPr>
          <w:p>
            <w:pPr>
              <w:pStyle w:val="TableParagraph"/>
              <w:spacing w:line="283" w:lineRule="auto"/>
              <w:ind w:left="655"/>
              <w:rPr>
                <w:sz w:val="24"/>
              </w:rPr>
            </w:pPr>
            <w:r>
              <w:rPr>
                <w:w w:val="115"/>
                <w:sz w:val="24"/>
              </w:rPr>
              <w:t>Business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Regulation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Rounding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Cash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Transactions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 </w:t>
            </w:r>
            <w:r>
              <w:rPr>
                <w:spacing w:val="-2"/>
                <w:w w:val="120"/>
                <w:sz w:val="24"/>
              </w:rPr>
              <w:t>Authorization</w:t>
            </w:r>
          </w:p>
        </w:tc>
      </w:tr>
      <w:tr>
        <w:trPr>
          <w:trHeight w:val="941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73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475</w:t>
              </w:r>
            </w:hyperlink>
          </w:p>
        </w:tc>
        <w:tc>
          <w:tcPr>
            <w:tcW w:w="4153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Senator</w:t>
            </w:r>
            <w:r>
              <w:rPr>
                <w:spacing w:val="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Sydnor,</w:t>
            </w:r>
            <w:r>
              <w:rPr>
                <w:spacing w:val="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et</w:t>
            </w:r>
            <w:r>
              <w:rPr>
                <w:spacing w:val="11"/>
                <w:w w:val="115"/>
                <w:sz w:val="24"/>
              </w:rPr>
              <w:t> </w:t>
            </w:r>
            <w:r>
              <w:rPr>
                <w:spacing w:val="-5"/>
                <w:w w:val="115"/>
                <w:sz w:val="24"/>
              </w:rPr>
              <w:t>al</w:t>
            </w:r>
          </w:p>
        </w:tc>
        <w:tc>
          <w:tcPr>
            <w:tcW w:w="7631" w:type="dxa"/>
          </w:tcPr>
          <w:p>
            <w:pPr>
              <w:pStyle w:val="TableParagraph"/>
              <w:spacing w:line="283" w:lineRule="auto"/>
              <w:ind w:left="655"/>
              <w:rPr>
                <w:sz w:val="24"/>
              </w:rPr>
            </w:pPr>
            <w:r>
              <w:rPr>
                <w:w w:val="115"/>
                <w:sz w:val="24"/>
              </w:rPr>
              <w:t>Criminal Procedure – Evidence – Protecting Artists' Creative Expression (PACE Act)</w:t>
            </w:r>
          </w:p>
        </w:tc>
      </w:tr>
      <w:tr>
        <w:trPr>
          <w:trHeight w:val="615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74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61</w:t>
              </w:r>
            </w:hyperlink>
          </w:p>
        </w:tc>
        <w:tc>
          <w:tcPr>
            <w:tcW w:w="4153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20"/>
                <w:sz w:val="24"/>
              </w:rPr>
              <w:t>Senator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Sydnor</w:t>
            </w:r>
          </w:p>
        </w:tc>
        <w:tc>
          <w:tcPr>
            <w:tcW w:w="7631" w:type="dxa"/>
          </w:tcPr>
          <w:p>
            <w:pPr>
              <w:pStyle w:val="TableParagraph"/>
              <w:ind w:left="655"/>
              <w:rPr>
                <w:sz w:val="24"/>
              </w:rPr>
            </w:pPr>
            <w:r>
              <w:rPr>
                <w:w w:val="115"/>
                <w:sz w:val="24"/>
              </w:rPr>
              <w:t>Division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of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Correction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Volunteer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Services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Program</w:t>
            </w:r>
          </w:p>
        </w:tc>
      </w:tr>
      <w:tr>
        <w:trPr>
          <w:trHeight w:val="470" w:hRule="atLeast"/>
        </w:trPr>
        <w:tc>
          <w:tcPr>
            <w:tcW w:w="117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hyperlink r:id="rId175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5"/>
                  <w:w w:val="110"/>
                  <w:sz w:val="24"/>
                </w:rPr>
                <w:t>108</w:t>
              </w:r>
            </w:hyperlink>
          </w:p>
        </w:tc>
        <w:tc>
          <w:tcPr>
            <w:tcW w:w="4153" w:type="dxa"/>
          </w:tcPr>
          <w:p>
            <w:pPr>
              <w:pStyle w:val="TableParagraph"/>
              <w:spacing w:line="274" w:lineRule="exact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Delegate</w:t>
            </w:r>
            <w:r>
              <w:rPr>
                <w:spacing w:val="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Pasteur,</w:t>
            </w:r>
            <w:r>
              <w:rPr>
                <w:spacing w:val="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et</w:t>
            </w:r>
            <w:r>
              <w:rPr>
                <w:spacing w:val="7"/>
                <w:w w:val="115"/>
                <w:sz w:val="24"/>
              </w:rPr>
              <w:t> </w:t>
            </w:r>
            <w:r>
              <w:rPr>
                <w:spacing w:val="-5"/>
                <w:w w:val="115"/>
                <w:sz w:val="24"/>
              </w:rPr>
              <w:t>al</w:t>
            </w:r>
          </w:p>
        </w:tc>
        <w:tc>
          <w:tcPr>
            <w:tcW w:w="7631" w:type="dxa"/>
          </w:tcPr>
          <w:p>
            <w:pPr>
              <w:pStyle w:val="TableParagraph"/>
              <w:spacing w:line="274" w:lineRule="exact"/>
              <w:ind w:left="655"/>
              <w:rPr>
                <w:sz w:val="24"/>
              </w:rPr>
            </w:pPr>
            <w:r>
              <w:rPr>
                <w:w w:val="115"/>
                <w:sz w:val="24"/>
              </w:rPr>
              <w:t>Division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of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Correction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Volunteer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Services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Program</w:t>
            </w:r>
          </w:p>
        </w:tc>
      </w:tr>
    </w:tbl>
    <w:p>
      <w:pPr>
        <w:spacing w:after="0" w:line="274" w:lineRule="exact"/>
        <w:rPr>
          <w:sz w:val="24"/>
        </w:rPr>
        <w:sectPr>
          <w:pgSz w:w="15840" w:h="12240" w:orient="landscape"/>
          <w:pgMar w:header="720" w:footer="0" w:top="1040" w:bottom="280" w:left="1340" w:right="13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4077"/>
        <w:gridCol w:w="7706"/>
      </w:tblGrid>
      <w:tr>
        <w:trPr>
          <w:trHeight w:val="940" w:hRule="atLeast"/>
        </w:trPr>
        <w:tc>
          <w:tcPr>
            <w:tcW w:w="11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75"/>
              <w:rPr>
                <w:sz w:val="24"/>
              </w:rPr>
            </w:pPr>
            <w:hyperlink r:id="rId176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482</w:t>
              </w:r>
            </w:hyperlink>
          </w:p>
        </w:tc>
        <w:tc>
          <w:tcPr>
            <w:tcW w:w="40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75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Senators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McKay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and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spacing w:val="-4"/>
                <w:w w:val="115"/>
                <w:sz w:val="24"/>
              </w:rPr>
              <w:t>Kagan</w:t>
            </w:r>
          </w:p>
        </w:tc>
        <w:tc>
          <w:tcPr>
            <w:tcW w:w="770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83" w:lineRule="auto" w:before="175"/>
              <w:ind w:left="731"/>
              <w:rPr>
                <w:sz w:val="24"/>
              </w:rPr>
            </w:pPr>
            <w:r>
              <w:rPr>
                <w:w w:val="120"/>
                <w:sz w:val="24"/>
              </w:rPr>
              <w:t>Criminal</w:t>
            </w:r>
            <w:r>
              <w:rPr>
                <w:spacing w:val="-14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Law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–</w:t>
            </w:r>
            <w:r>
              <w:rPr>
                <w:spacing w:val="-14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Interference</w:t>
            </w:r>
            <w:r>
              <w:rPr>
                <w:spacing w:val="-14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With</w:t>
            </w:r>
            <w:r>
              <w:rPr>
                <w:spacing w:val="-14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Critical</w:t>
            </w:r>
            <w:r>
              <w:rPr>
                <w:spacing w:val="-14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Infrastructure</w:t>
            </w:r>
            <w:r>
              <w:rPr>
                <w:spacing w:val="-14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or</w:t>
            </w:r>
            <w:r>
              <w:rPr>
                <w:spacing w:val="-14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a Public Safety Answering Point</w:t>
            </w:r>
          </w:p>
        </w:tc>
      </w:tr>
      <w:tr>
        <w:trPr>
          <w:trHeight w:val="941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77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5"/>
                  <w:w w:val="110"/>
                  <w:sz w:val="24"/>
                </w:rPr>
                <w:t>593</w:t>
              </w:r>
            </w:hyperlink>
          </w:p>
        </w:tc>
        <w:tc>
          <w:tcPr>
            <w:tcW w:w="4077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Delegate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Hill,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et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spacing w:val="-5"/>
                <w:w w:val="115"/>
                <w:sz w:val="24"/>
              </w:rPr>
              <w:t>al</w:t>
            </w:r>
          </w:p>
        </w:tc>
        <w:tc>
          <w:tcPr>
            <w:tcW w:w="7706" w:type="dxa"/>
          </w:tcPr>
          <w:p>
            <w:pPr>
              <w:pStyle w:val="TableParagraph"/>
              <w:spacing w:line="283" w:lineRule="auto"/>
              <w:ind w:left="731"/>
              <w:rPr>
                <w:sz w:val="24"/>
              </w:rPr>
            </w:pPr>
            <w:r>
              <w:rPr>
                <w:w w:val="120"/>
                <w:sz w:val="24"/>
              </w:rPr>
              <w:t>Criminal</w:t>
            </w:r>
            <w:r>
              <w:rPr>
                <w:spacing w:val="-14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Law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–</w:t>
            </w:r>
            <w:r>
              <w:rPr>
                <w:spacing w:val="-14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Interference</w:t>
            </w:r>
            <w:r>
              <w:rPr>
                <w:spacing w:val="-14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With</w:t>
            </w:r>
            <w:r>
              <w:rPr>
                <w:spacing w:val="-14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Critical</w:t>
            </w:r>
            <w:r>
              <w:rPr>
                <w:spacing w:val="-14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Infrastructure</w:t>
            </w:r>
            <w:r>
              <w:rPr>
                <w:spacing w:val="-14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or</w:t>
            </w:r>
            <w:r>
              <w:rPr>
                <w:spacing w:val="-14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a Public Safety Answering Point</w:t>
            </w:r>
          </w:p>
        </w:tc>
      </w:tr>
      <w:tr>
        <w:trPr>
          <w:trHeight w:val="942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78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848</w:t>
              </w:r>
            </w:hyperlink>
          </w:p>
        </w:tc>
        <w:tc>
          <w:tcPr>
            <w:tcW w:w="4077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20"/>
                <w:sz w:val="24"/>
              </w:rPr>
              <w:t>Senator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Gallion</w:t>
            </w:r>
          </w:p>
        </w:tc>
        <w:tc>
          <w:tcPr>
            <w:tcW w:w="7706" w:type="dxa"/>
          </w:tcPr>
          <w:p>
            <w:pPr>
              <w:pStyle w:val="TableParagraph"/>
              <w:spacing w:line="283" w:lineRule="auto"/>
              <w:ind w:left="731"/>
              <w:rPr>
                <w:sz w:val="24"/>
              </w:rPr>
            </w:pPr>
            <w:r>
              <w:rPr>
                <w:w w:val="115"/>
                <w:sz w:val="24"/>
              </w:rPr>
              <w:t>Municipal Elections – Reporting of Information to the State Board of Elections – Requirements</w:t>
            </w:r>
          </w:p>
        </w:tc>
      </w:tr>
      <w:tr>
        <w:trPr>
          <w:trHeight w:val="942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79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4"/>
                  <w:w w:val="110"/>
                  <w:sz w:val="24"/>
                </w:rPr>
                <w:t>1448</w:t>
              </w:r>
            </w:hyperlink>
          </w:p>
        </w:tc>
        <w:tc>
          <w:tcPr>
            <w:tcW w:w="4077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Delegate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Tomlinson</w:t>
            </w:r>
          </w:p>
        </w:tc>
        <w:tc>
          <w:tcPr>
            <w:tcW w:w="7706" w:type="dxa"/>
          </w:tcPr>
          <w:p>
            <w:pPr>
              <w:pStyle w:val="TableParagraph"/>
              <w:spacing w:line="283" w:lineRule="auto"/>
              <w:ind w:left="731"/>
              <w:rPr>
                <w:sz w:val="24"/>
              </w:rPr>
            </w:pPr>
            <w:r>
              <w:rPr>
                <w:w w:val="115"/>
                <w:sz w:val="24"/>
              </w:rPr>
              <w:t>Municipal Elections – Reporting of Information to the State </w:t>
            </w:r>
            <w:r>
              <w:rPr>
                <w:spacing w:val="-2"/>
                <w:w w:val="120"/>
                <w:sz w:val="24"/>
              </w:rPr>
              <w:t>Board</w:t>
            </w:r>
          </w:p>
        </w:tc>
      </w:tr>
      <w:tr>
        <w:trPr>
          <w:trHeight w:val="615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80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968</w:t>
              </w:r>
            </w:hyperlink>
          </w:p>
        </w:tc>
        <w:tc>
          <w:tcPr>
            <w:tcW w:w="4077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20"/>
                <w:sz w:val="24"/>
              </w:rPr>
              <w:t>Senator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Gallion</w:t>
            </w:r>
          </w:p>
        </w:tc>
        <w:tc>
          <w:tcPr>
            <w:tcW w:w="7706" w:type="dxa"/>
          </w:tcPr>
          <w:p>
            <w:pPr>
              <w:pStyle w:val="TableParagraph"/>
              <w:ind w:left="731"/>
              <w:rPr>
                <w:sz w:val="24"/>
              </w:rPr>
            </w:pPr>
            <w:r>
              <w:rPr>
                <w:w w:val="115"/>
                <w:sz w:val="24"/>
              </w:rPr>
              <w:t>Education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School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Bus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Fire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Safety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Standards</w:t>
            </w:r>
          </w:p>
        </w:tc>
      </w:tr>
      <w:tr>
        <w:trPr>
          <w:trHeight w:val="1268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81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556</w:t>
              </w:r>
            </w:hyperlink>
          </w:p>
        </w:tc>
        <w:tc>
          <w:tcPr>
            <w:tcW w:w="4077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20"/>
                <w:sz w:val="24"/>
              </w:rPr>
              <w:t>Senator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Gallion</w:t>
            </w:r>
          </w:p>
        </w:tc>
        <w:tc>
          <w:tcPr>
            <w:tcW w:w="7706" w:type="dxa"/>
          </w:tcPr>
          <w:p>
            <w:pPr>
              <w:pStyle w:val="TableParagraph"/>
              <w:spacing w:line="283" w:lineRule="auto"/>
              <w:ind w:left="731"/>
              <w:rPr>
                <w:sz w:val="24"/>
              </w:rPr>
            </w:pPr>
            <w:r>
              <w:rPr>
                <w:w w:val="115"/>
                <w:sz w:val="24"/>
              </w:rPr>
              <w:t>Water Companies, Sewage Disposal Companies, and Water and Sewage Disposal Companies – Limited–Income </w:t>
            </w:r>
            <w:r>
              <w:rPr>
                <w:spacing w:val="-2"/>
                <w:w w:val="115"/>
                <w:sz w:val="24"/>
              </w:rPr>
              <w:t>Mechanisms</w:t>
            </w:r>
          </w:p>
        </w:tc>
      </w:tr>
      <w:tr>
        <w:trPr>
          <w:trHeight w:val="1268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82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4"/>
                  <w:w w:val="110"/>
                  <w:sz w:val="24"/>
                </w:rPr>
                <w:t>1164</w:t>
              </w:r>
            </w:hyperlink>
          </w:p>
        </w:tc>
        <w:tc>
          <w:tcPr>
            <w:tcW w:w="4077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Delegate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Foley</w:t>
            </w:r>
          </w:p>
        </w:tc>
        <w:tc>
          <w:tcPr>
            <w:tcW w:w="7706" w:type="dxa"/>
          </w:tcPr>
          <w:p>
            <w:pPr>
              <w:pStyle w:val="TableParagraph"/>
              <w:spacing w:line="283" w:lineRule="auto"/>
              <w:ind w:left="731"/>
              <w:rPr>
                <w:sz w:val="24"/>
              </w:rPr>
            </w:pPr>
            <w:r>
              <w:rPr>
                <w:w w:val="115"/>
                <w:sz w:val="24"/>
              </w:rPr>
              <w:t>Water Companies, Sewage Disposal Companies, and Water and Sewage Disposal Companies – Limited–Income </w:t>
            </w:r>
            <w:r>
              <w:rPr>
                <w:spacing w:val="-2"/>
                <w:w w:val="115"/>
                <w:sz w:val="24"/>
              </w:rPr>
              <w:t>Mechanisms</w:t>
            </w:r>
          </w:p>
        </w:tc>
      </w:tr>
      <w:tr>
        <w:trPr>
          <w:trHeight w:val="941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83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30</w:t>
              </w:r>
            </w:hyperlink>
          </w:p>
        </w:tc>
        <w:tc>
          <w:tcPr>
            <w:tcW w:w="4077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Delegates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Foley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and</w:t>
            </w:r>
            <w:r>
              <w:rPr>
                <w:spacing w:val="-4"/>
                <w:w w:val="115"/>
                <w:sz w:val="24"/>
              </w:rPr>
              <w:t> Odom</w:t>
            </w:r>
          </w:p>
        </w:tc>
        <w:tc>
          <w:tcPr>
            <w:tcW w:w="7706" w:type="dxa"/>
          </w:tcPr>
          <w:p>
            <w:pPr>
              <w:pStyle w:val="TableParagraph"/>
              <w:spacing w:line="283" w:lineRule="auto"/>
              <w:ind w:left="731"/>
              <w:rPr>
                <w:sz w:val="24"/>
              </w:rPr>
            </w:pPr>
            <w:r>
              <w:rPr>
                <w:w w:val="115"/>
                <w:sz w:val="24"/>
              </w:rPr>
              <w:t>Public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Safety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Department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of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State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Police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Police–Initiated Towing – Alterations</w:t>
            </w:r>
          </w:p>
        </w:tc>
      </w:tr>
      <w:tr>
        <w:trPr>
          <w:trHeight w:val="941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84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578</w:t>
              </w:r>
            </w:hyperlink>
          </w:p>
        </w:tc>
        <w:tc>
          <w:tcPr>
            <w:tcW w:w="4077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20"/>
                <w:sz w:val="24"/>
              </w:rPr>
              <w:t>Senator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James</w:t>
            </w:r>
          </w:p>
        </w:tc>
        <w:tc>
          <w:tcPr>
            <w:tcW w:w="7706" w:type="dxa"/>
          </w:tcPr>
          <w:p>
            <w:pPr>
              <w:pStyle w:val="TableParagraph"/>
              <w:spacing w:line="283" w:lineRule="auto"/>
              <w:ind w:left="731"/>
              <w:rPr>
                <w:sz w:val="24"/>
              </w:rPr>
            </w:pPr>
            <w:r>
              <w:rPr>
                <w:w w:val="115"/>
                <w:sz w:val="24"/>
              </w:rPr>
              <w:t>Public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Safety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Department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of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State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Police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Police–Initiated Towing – Alterations</w:t>
            </w:r>
          </w:p>
        </w:tc>
      </w:tr>
      <w:tr>
        <w:trPr>
          <w:trHeight w:val="797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85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465</w:t>
              </w:r>
            </w:hyperlink>
          </w:p>
        </w:tc>
        <w:tc>
          <w:tcPr>
            <w:tcW w:w="4077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20"/>
                <w:sz w:val="24"/>
              </w:rPr>
              <w:t>Senators</w:t>
            </w:r>
            <w:r>
              <w:rPr>
                <w:spacing w:val="-16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James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and</w:t>
            </w:r>
            <w:r>
              <w:rPr>
                <w:spacing w:val="-16"/>
                <w:w w:val="120"/>
                <w:sz w:val="24"/>
              </w:rPr>
              <w:t> </w:t>
            </w:r>
            <w:r>
              <w:rPr>
                <w:spacing w:val="-4"/>
                <w:w w:val="120"/>
                <w:sz w:val="24"/>
              </w:rPr>
              <w:t>Ready</w:t>
            </w:r>
          </w:p>
        </w:tc>
        <w:tc>
          <w:tcPr>
            <w:tcW w:w="7706" w:type="dxa"/>
          </w:tcPr>
          <w:p>
            <w:pPr>
              <w:pStyle w:val="TableParagraph"/>
              <w:spacing w:line="320" w:lineRule="atLeast" w:before="132"/>
              <w:ind w:left="731" w:right="19"/>
              <w:rPr>
                <w:sz w:val="24"/>
              </w:rPr>
            </w:pPr>
            <w:r>
              <w:rPr>
                <w:w w:val="115"/>
                <w:sz w:val="24"/>
              </w:rPr>
              <w:t>Criminal Procedure – Admission of Out–of–Court Statements – Assault in the Second Degree</w:t>
            </w:r>
          </w:p>
        </w:tc>
      </w:tr>
    </w:tbl>
    <w:p>
      <w:pPr>
        <w:spacing w:after="0" w:line="320" w:lineRule="atLeast"/>
        <w:rPr>
          <w:sz w:val="24"/>
        </w:rPr>
        <w:sectPr>
          <w:pgSz w:w="15840" w:h="12240" w:orient="landscape"/>
          <w:pgMar w:header="720" w:footer="0" w:top="1040" w:bottom="280" w:left="1340" w:right="13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4218"/>
        <w:gridCol w:w="7565"/>
      </w:tblGrid>
      <w:tr>
        <w:trPr>
          <w:trHeight w:val="940" w:hRule="atLeast"/>
        </w:trPr>
        <w:tc>
          <w:tcPr>
            <w:tcW w:w="11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75"/>
              <w:rPr>
                <w:sz w:val="24"/>
              </w:rPr>
            </w:pPr>
            <w:hyperlink r:id="rId186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221</w:t>
              </w:r>
            </w:hyperlink>
          </w:p>
        </w:tc>
        <w:tc>
          <w:tcPr>
            <w:tcW w:w="421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75"/>
              <w:ind w:left="226"/>
              <w:rPr>
                <w:sz w:val="24"/>
              </w:rPr>
            </w:pPr>
            <w:r>
              <w:rPr>
                <w:w w:val="120"/>
                <w:sz w:val="24"/>
              </w:rPr>
              <w:t>Senator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James</w:t>
            </w:r>
          </w:p>
        </w:tc>
        <w:tc>
          <w:tcPr>
            <w:tcW w:w="756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83" w:lineRule="auto" w:before="175"/>
              <w:ind w:left="590"/>
              <w:rPr>
                <w:sz w:val="24"/>
              </w:rPr>
            </w:pPr>
            <w:r>
              <w:rPr>
                <w:w w:val="115"/>
                <w:sz w:val="24"/>
              </w:rPr>
              <w:t>Criminal Law – Child Pornography – Prohibitions and </w:t>
            </w:r>
            <w:r>
              <w:rPr>
                <w:spacing w:val="-2"/>
                <w:w w:val="115"/>
                <w:sz w:val="24"/>
              </w:rPr>
              <w:t>Penalties</w:t>
            </w:r>
          </w:p>
        </w:tc>
      </w:tr>
      <w:tr>
        <w:trPr>
          <w:trHeight w:val="615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87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4"/>
                  <w:w w:val="110"/>
                  <w:sz w:val="24"/>
                </w:rPr>
                <w:t>1152</w:t>
              </w:r>
            </w:hyperlink>
          </w:p>
        </w:tc>
        <w:tc>
          <w:tcPr>
            <w:tcW w:w="4218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Delegate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Williams</w:t>
            </w:r>
          </w:p>
        </w:tc>
        <w:tc>
          <w:tcPr>
            <w:tcW w:w="7565" w:type="dxa"/>
          </w:tcPr>
          <w:p>
            <w:pPr>
              <w:pStyle w:val="TableParagraph"/>
              <w:ind w:left="590"/>
              <w:rPr>
                <w:sz w:val="24"/>
              </w:rPr>
            </w:pPr>
            <w:r>
              <w:rPr>
                <w:w w:val="115"/>
                <w:sz w:val="24"/>
              </w:rPr>
              <w:t>Department</w:t>
            </w:r>
            <w:r>
              <w:rPr>
                <w:spacing w:val="-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of</w:t>
            </w:r>
            <w:r>
              <w:rPr>
                <w:spacing w:val="-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State</w:t>
            </w:r>
            <w:r>
              <w:rPr>
                <w:spacing w:val="-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Police</w:t>
            </w:r>
            <w:r>
              <w:rPr>
                <w:spacing w:val="-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-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Special</w:t>
            </w:r>
            <w:r>
              <w:rPr>
                <w:spacing w:val="-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Police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OMcers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spacing w:val="-4"/>
                <w:w w:val="115"/>
                <w:sz w:val="24"/>
              </w:rPr>
              <w:t>Study</w:t>
            </w:r>
          </w:p>
        </w:tc>
      </w:tr>
      <w:tr>
        <w:trPr>
          <w:trHeight w:val="941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88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673</w:t>
              </w:r>
            </w:hyperlink>
          </w:p>
        </w:tc>
        <w:tc>
          <w:tcPr>
            <w:tcW w:w="4218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Senator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A.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Washington</w:t>
            </w:r>
          </w:p>
        </w:tc>
        <w:tc>
          <w:tcPr>
            <w:tcW w:w="7565" w:type="dxa"/>
          </w:tcPr>
          <w:p>
            <w:pPr>
              <w:pStyle w:val="TableParagraph"/>
              <w:spacing w:line="283" w:lineRule="auto"/>
              <w:ind w:left="590"/>
              <w:rPr>
                <w:sz w:val="24"/>
              </w:rPr>
            </w:pPr>
            <w:r>
              <w:rPr>
                <w:spacing w:val="-2"/>
                <w:w w:val="120"/>
                <w:sz w:val="24"/>
              </w:rPr>
              <w:t>State</w:t>
            </w:r>
            <w:r>
              <w:rPr>
                <w:spacing w:val="-7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Procurement</w:t>
            </w:r>
            <w:r>
              <w:rPr>
                <w:spacing w:val="-8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–</w:t>
            </w:r>
            <w:r>
              <w:rPr>
                <w:spacing w:val="-6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Apprenticeship</w:t>
            </w:r>
            <w:r>
              <w:rPr>
                <w:spacing w:val="-7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Program</w:t>
            </w:r>
            <w:r>
              <w:rPr>
                <w:spacing w:val="-7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Accountability </w:t>
            </w:r>
            <w:r>
              <w:rPr>
                <w:w w:val="120"/>
                <w:sz w:val="24"/>
              </w:rPr>
              <w:t>and Completion</w:t>
            </w:r>
          </w:p>
        </w:tc>
      </w:tr>
      <w:tr>
        <w:trPr>
          <w:trHeight w:val="942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89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4"/>
                  <w:w w:val="110"/>
                  <w:sz w:val="24"/>
                </w:rPr>
                <w:t>1165</w:t>
              </w:r>
            </w:hyperlink>
          </w:p>
        </w:tc>
        <w:tc>
          <w:tcPr>
            <w:tcW w:w="4218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Delegate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Williams</w:t>
            </w:r>
          </w:p>
        </w:tc>
        <w:tc>
          <w:tcPr>
            <w:tcW w:w="7565" w:type="dxa"/>
          </w:tcPr>
          <w:p>
            <w:pPr>
              <w:pStyle w:val="TableParagraph"/>
              <w:spacing w:line="283" w:lineRule="auto"/>
              <w:ind w:left="590"/>
              <w:rPr>
                <w:sz w:val="24"/>
              </w:rPr>
            </w:pPr>
            <w:r>
              <w:rPr>
                <w:spacing w:val="-2"/>
                <w:w w:val="120"/>
                <w:sz w:val="24"/>
              </w:rPr>
              <w:t>State</w:t>
            </w:r>
            <w:r>
              <w:rPr>
                <w:spacing w:val="-7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Procurement</w:t>
            </w:r>
            <w:r>
              <w:rPr>
                <w:spacing w:val="-8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–</w:t>
            </w:r>
            <w:r>
              <w:rPr>
                <w:spacing w:val="-6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Apprenticeship</w:t>
            </w:r>
            <w:r>
              <w:rPr>
                <w:spacing w:val="-7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Program</w:t>
            </w:r>
            <w:r>
              <w:rPr>
                <w:spacing w:val="-7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Accountability </w:t>
            </w:r>
            <w:r>
              <w:rPr>
                <w:w w:val="120"/>
                <w:sz w:val="24"/>
              </w:rPr>
              <w:t>and Completion</w:t>
            </w:r>
          </w:p>
        </w:tc>
      </w:tr>
      <w:tr>
        <w:trPr>
          <w:trHeight w:val="942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90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10</w:t>
              </w:r>
            </w:hyperlink>
          </w:p>
        </w:tc>
        <w:tc>
          <w:tcPr>
            <w:tcW w:w="4218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Senator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A.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Washington</w:t>
            </w:r>
          </w:p>
        </w:tc>
        <w:tc>
          <w:tcPr>
            <w:tcW w:w="7565" w:type="dxa"/>
          </w:tcPr>
          <w:p>
            <w:pPr>
              <w:pStyle w:val="TableParagraph"/>
              <w:spacing w:line="283" w:lineRule="auto"/>
              <w:ind w:left="590"/>
              <w:rPr>
                <w:sz w:val="24"/>
              </w:rPr>
            </w:pPr>
            <w:r>
              <w:rPr>
                <w:w w:val="115"/>
                <w:sz w:val="24"/>
              </w:rPr>
              <w:t>State Highway Administration – Speed Monitoring Systems – Application Approval</w:t>
            </w:r>
          </w:p>
        </w:tc>
      </w:tr>
      <w:tr>
        <w:trPr>
          <w:trHeight w:val="942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91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869</w:t>
              </w:r>
            </w:hyperlink>
          </w:p>
        </w:tc>
        <w:tc>
          <w:tcPr>
            <w:tcW w:w="4218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Senator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A.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Washington</w:t>
            </w:r>
          </w:p>
        </w:tc>
        <w:tc>
          <w:tcPr>
            <w:tcW w:w="7565" w:type="dxa"/>
          </w:tcPr>
          <w:p>
            <w:pPr>
              <w:pStyle w:val="TableParagraph"/>
              <w:spacing w:line="283" w:lineRule="auto"/>
              <w:ind w:left="590"/>
              <w:rPr>
                <w:sz w:val="24"/>
              </w:rPr>
            </w:pPr>
            <w:r>
              <w:rPr>
                <w:w w:val="115"/>
                <w:sz w:val="24"/>
              </w:rPr>
              <w:t>Economic Development – Maryland Workforce Launch Pilot </w:t>
            </w:r>
            <w:r>
              <w:rPr>
                <w:w w:val="120"/>
                <w:sz w:val="24"/>
              </w:rPr>
              <w:t>Program – Establishment</w:t>
            </w:r>
          </w:p>
        </w:tc>
      </w:tr>
      <w:tr>
        <w:trPr>
          <w:trHeight w:val="941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92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5"/>
                  <w:w w:val="110"/>
                  <w:sz w:val="24"/>
                </w:rPr>
                <w:t>135</w:t>
              </w:r>
            </w:hyperlink>
          </w:p>
        </w:tc>
        <w:tc>
          <w:tcPr>
            <w:tcW w:w="4218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Delegate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Schindler, et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spacing w:val="-5"/>
                <w:w w:val="115"/>
                <w:sz w:val="24"/>
              </w:rPr>
              <w:t>al</w:t>
            </w:r>
          </w:p>
        </w:tc>
        <w:tc>
          <w:tcPr>
            <w:tcW w:w="7565" w:type="dxa"/>
          </w:tcPr>
          <w:p>
            <w:pPr>
              <w:pStyle w:val="TableParagraph"/>
              <w:spacing w:line="283" w:lineRule="auto"/>
              <w:ind w:left="590"/>
              <w:rPr>
                <w:sz w:val="24"/>
              </w:rPr>
            </w:pPr>
            <w:r>
              <w:rPr>
                <w:w w:val="115"/>
                <w:sz w:val="24"/>
              </w:rPr>
              <w:t>Economic Development – Tax Increment Financing – Noncontiguous Areas</w:t>
            </w:r>
          </w:p>
        </w:tc>
      </w:tr>
      <w:tr>
        <w:trPr>
          <w:trHeight w:val="615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93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5"/>
                  <w:w w:val="110"/>
                  <w:sz w:val="24"/>
                </w:rPr>
                <w:t>963</w:t>
              </w:r>
            </w:hyperlink>
          </w:p>
        </w:tc>
        <w:tc>
          <w:tcPr>
            <w:tcW w:w="4218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Delegate</w:t>
            </w:r>
            <w:r>
              <w:rPr>
                <w:spacing w:val="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Woorman,</w:t>
            </w:r>
            <w:r>
              <w:rPr>
                <w:spacing w:val="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et</w:t>
            </w:r>
            <w:r>
              <w:rPr>
                <w:spacing w:val="7"/>
                <w:w w:val="115"/>
                <w:sz w:val="24"/>
              </w:rPr>
              <w:t> </w:t>
            </w:r>
            <w:r>
              <w:rPr>
                <w:spacing w:val="-5"/>
                <w:w w:val="115"/>
                <w:sz w:val="24"/>
              </w:rPr>
              <w:t>al</w:t>
            </w:r>
          </w:p>
        </w:tc>
        <w:tc>
          <w:tcPr>
            <w:tcW w:w="7565" w:type="dxa"/>
          </w:tcPr>
          <w:p>
            <w:pPr>
              <w:pStyle w:val="TableParagraph"/>
              <w:ind w:left="590"/>
              <w:rPr>
                <w:sz w:val="24"/>
              </w:rPr>
            </w:pPr>
            <w:r>
              <w:rPr>
                <w:w w:val="115"/>
                <w:sz w:val="24"/>
              </w:rPr>
              <w:t>Registers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of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Wills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Appointment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of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Personal</w:t>
            </w:r>
            <w:r>
              <w:rPr>
                <w:spacing w:val="-2"/>
                <w:w w:val="115"/>
                <w:sz w:val="24"/>
              </w:rPr>
              <w:t> Representatives</w:t>
            </w:r>
          </w:p>
        </w:tc>
      </w:tr>
      <w:tr>
        <w:trPr>
          <w:trHeight w:val="941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94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5"/>
                  <w:w w:val="110"/>
                  <w:sz w:val="24"/>
                </w:rPr>
                <w:t>426</w:t>
              </w:r>
            </w:hyperlink>
          </w:p>
        </w:tc>
        <w:tc>
          <w:tcPr>
            <w:tcW w:w="4218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0"/>
                <w:sz w:val="24"/>
              </w:rPr>
              <w:t>Delegate</w:t>
            </w:r>
            <w:r>
              <w:rPr>
                <w:spacing w:val="4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J.</w:t>
            </w:r>
            <w:r>
              <w:rPr>
                <w:spacing w:val="5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Long,</w:t>
            </w:r>
            <w:r>
              <w:rPr>
                <w:spacing w:val="3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et</w:t>
            </w:r>
            <w:r>
              <w:rPr>
                <w:spacing w:val="4"/>
                <w:w w:val="110"/>
                <w:sz w:val="24"/>
              </w:rPr>
              <w:t> </w:t>
            </w:r>
            <w:r>
              <w:rPr>
                <w:spacing w:val="-5"/>
                <w:w w:val="110"/>
                <w:sz w:val="24"/>
              </w:rPr>
              <w:t>al</w:t>
            </w:r>
          </w:p>
        </w:tc>
        <w:tc>
          <w:tcPr>
            <w:tcW w:w="7565" w:type="dxa"/>
          </w:tcPr>
          <w:p>
            <w:pPr>
              <w:pStyle w:val="TableParagraph"/>
              <w:spacing w:line="283" w:lineRule="auto"/>
              <w:ind w:left="590"/>
              <w:rPr>
                <w:sz w:val="24"/>
              </w:rPr>
            </w:pPr>
            <w:r>
              <w:rPr>
                <w:spacing w:val="-2"/>
                <w:w w:val="120"/>
                <w:sz w:val="24"/>
              </w:rPr>
              <w:t>Petition</w:t>
            </w:r>
            <w:r>
              <w:rPr>
                <w:spacing w:val="-12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for</w:t>
            </w:r>
            <w:r>
              <w:rPr>
                <w:spacing w:val="-11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Guardianship</w:t>
            </w:r>
            <w:r>
              <w:rPr>
                <w:spacing w:val="-11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of</w:t>
            </w:r>
            <w:r>
              <w:rPr>
                <w:spacing w:val="-11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the</w:t>
            </w:r>
            <w:r>
              <w:rPr>
                <w:spacing w:val="-11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Property</w:t>
            </w:r>
            <w:r>
              <w:rPr>
                <w:spacing w:val="-11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of</w:t>
            </w:r>
            <w:r>
              <w:rPr>
                <w:spacing w:val="-11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Alleged</w:t>
            </w:r>
            <w:r>
              <w:rPr>
                <w:spacing w:val="-11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Disabled </w:t>
            </w:r>
            <w:r>
              <w:rPr>
                <w:w w:val="120"/>
                <w:sz w:val="24"/>
              </w:rPr>
              <w:t>Person</w:t>
            </w:r>
            <w:r>
              <w:rPr>
                <w:spacing w:val="-14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–</w:t>
            </w:r>
            <w:r>
              <w:rPr>
                <w:spacing w:val="-13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Stay</w:t>
            </w:r>
            <w:r>
              <w:rPr>
                <w:spacing w:val="-13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of</w:t>
            </w:r>
            <w:r>
              <w:rPr>
                <w:spacing w:val="-13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Civil</w:t>
            </w:r>
            <w:r>
              <w:rPr>
                <w:spacing w:val="-13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Actions</w:t>
            </w:r>
            <w:r>
              <w:rPr>
                <w:spacing w:val="-13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and</w:t>
            </w:r>
            <w:r>
              <w:rPr>
                <w:spacing w:val="-13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Proceedings</w:t>
            </w:r>
          </w:p>
        </w:tc>
      </w:tr>
      <w:tr>
        <w:trPr>
          <w:trHeight w:val="942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95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68</w:t>
              </w:r>
            </w:hyperlink>
          </w:p>
        </w:tc>
        <w:tc>
          <w:tcPr>
            <w:tcW w:w="4218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20"/>
                <w:sz w:val="24"/>
              </w:rPr>
              <w:t>Senator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Charles</w:t>
            </w:r>
          </w:p>
        </w:tc>
        <w:tc>
          <w:tcPr>
            <w:tcW w:w="7565" w:type="dxa"/>
          </w:tcPr>
          <w:p>
            <w:pPr>
              <w:pStyle w:val="TableParagraph"/>
              <w:spacing w:line="283" w:lineRule="auto"/>
              <w:ind w:left="590"/>
              <w:rPr>
                <w:sz w:val="24"/>
              </w:rPr>
            </w:pPr>
            <w:r>
              <w:rPr>
                <w:w w:val="115"/>
                <w:sz w:val="24"/>
              </w:rPr>
              <w:t>Driver’s</w:t>
            </w:r>
            <w:r>
              <w:rPr>
                <w:spacing w:val="-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Licenses</w:t>
            </w:r>
            <w:r>
              <w:rPr>
                <w:spacing w:val="-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-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Driver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Skills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Examination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Motorcycle Safety Awareness (D. Torch Road Safety Act)</w:t>
            </w:r>
          </w:p>
        </w:tc>
      </w:tr>
      <w:tr>
        <w:trPr>
          <w:trHeight w:val="797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96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5"/>
                  <w:w w:val="110"/>
                  <w:sz w:val="24"/>
                </w:rPr>
                <w:t>451</w:t>
              </w:r>
            </w:hyperlink>
          </w:p>
        </w:tc>
        <w:tc>
          <w:tcPr>
            <w:tcW w:w="4218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Delegate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Fraser–Hidalgo,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et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spacing w:val="-5"/>
                <w:w w:val="115"/>
                <w:sz w:val="24"/>
              </w:rPr>
              <w:t>al</w:t>
            </w:r>
          </w:p>
        </w:tc>
        <w:tc>
          <w:tcPr>
            <w:tcW w:w="7565" w:type="dxa"/>
          </w:tcPr>
          <w:p>
            <w:pPr>
              <w:pStyle w:val="TableParagraph"/>
              <w:spacing w:line="320" w:lineRule="atLeast" w:before="132"/>
              <w:ind w:left="590"/>
              <w:rPr>
                <w:sz w:val="24"/>
              </w:rPr>
            </w:pPr>
            <w:r>
              <w:rPr>
                <w:w w:val="115"/>
                <w:sz w:val="24"/>
              </w:rPr>
              <w:t>Maryland Zero Emission Electric Vehicle Infrastructure Council – Membership, Duties, and Sunset Repeal</w:t>
            </w:r>
          </w:p>
        </w:tc>
      </w:tr>
    </w:tbl>
    <w:p>
      <w:pPr>
        <w:spacing w:after="0" w:line="320" w:lineRule="atLeast"/>
        <w:rPr>
          <w:sz w:val="24"/>
        </w:rPr>
        <w:sectPr>
          <w:pgSz w:w="15840" w:h="12240" w:orient="landscape"/>
          <w:pgMar w:header="720" w:footer="0" w:top="1040" w:bottom="280" w:left="1340" w:right="13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4522"/>
        <w:gridCol w:w="7263"/>
      </w:tblGrid>
      <w:tr>
        <w:trPr>
          <w:trHeight w:val="1267" w:hRule="atLeast"/>
        </w:trPr>
        <w:tc>
          <w:tcPr>
            <w:tcW w:w="11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75"/>
              <w:rPr>
                <w:sz w:val="24"/>
              </w:rPr>
            </w:pPr>
            <w:hyperlink r:id="rId197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4"/>
                  <w:w w:val="110"/>
                  <w:sz w:val="24"/>
                </w:rPr>
                <w:t>1267</w:t>
              </w:r>
            </w:hyperlink>
          </w:p>
        </w:tc>
        <w:tc>
          <w:tcPr>
            <w:tcW w:w="452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75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Delegate</w:t>
            </w:r>
            <w:r>
              <w:rPr>
                <w:spacing w:val="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Lehman,</w:t>
            </w:r>
            <w:r>
              <w:rPr>
                <w:spacing w:val="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et</w:t>
            </w:r>
            <w:r>
              <w:rPr>
                <w:spacing w:val="3"/>
                <w:w w:val="115"/>
                <w:sz w:val="24"/>
              </w:rPr>
              <w:t> </w:t>
            </w:r>
            <w:r>
              <w:rPr>
                <w:spacing w:val="-5"/>
                <w:w w:val="115"/>
                <w:sz w:val="24"/>
              </w:rPr>
              <w:t>al</w:t>
            </w:r>
          </w:p>
        </w:tc>
        <w:tc>
          <w:tcPr>
            <w:tcW w:w="726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83" w:lineRule="auto" w:before="175"/>
              <w:ind w:left="286" w:right="61"/>
              <w:rPr>
                <w:sz w:val="24"/>
              </w:rPr>
            </w:pPr>
            <w:r>
              <w:rPr>
                <w:w w:val="115"/>
                <w:sz w:val="24"/>
              </w:rPr>
              <w:t>Patuxent Research Refuge and Beltsville Agricultural Research Center – Zoning Classification (Protecting Patuxent Research Refuge Act)</w:t>
            </w:r>
          </w:p>
        </w:tc>
      </w:tr>
      <w:tr>
        <w:trPr>
          <w:trHeight w:val="942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98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294</w:t>
              </w:r>
            </w:hyperlink>
          </w:p>
        </w:tc>
        <w:tc>
          <w:tcPr>
            <w:tcW w:w="4522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20"/>
                <w:sz w:val="24"/>
              </w:rPr>
              <w:t>Senator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spacing w:val="-4"/>
                <w:w w:val="120"/>
                <w:sz w:val="24"/>
              </w:rPr>
              <w:t>Love</w:t>
            </w:r>
          </w:p>
        </w:tc>
        <w:tc>
          <w:tcPr>
            <w:tcW w:w="7263" w:type="dxa"/>
          </w:tcPr>
          <w:p>
            <w:pPr>
              <w:pStyle w:val="TableParagraph"/>
              <w:spacing w:line="283" w:lineRule="auto"/>
              <w:ind w:left="286" w:right="61"/>
              <w:rPr>
                <w:sz w:val="24"/>
              </w:rPr>
            </w:pPr>
            <w:r>
              <w:rPr>
                <w:w w:val="115"/>
                <w:sz w:val="24"/>
              </w:rPr>
              <w:t>Criminal Procedure – Protection of Identity of Victim of Sexual Assault or Stalking</w:t>
            </w:r>
          </w:p>
        </w:tc>
      </w:tr>
      <w:tr>
        <w:trPr>
          <w:trHeight w:val="942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199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5"/>
                  <w:w w:val="110"/>
                  <w:sz w:val="24"/>
                </w:rPr>
                <w:t>461</w:t>
              </w:r>
            </w:hyperlink>
          </w:p>
        </w:tc>
        <w:tc>
          <w:tcPr>
            <w:tcW w:w="4522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Delegate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Ziegler,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et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spacing w:val="-7"/>
                <w:w w:val="115"/>
                <w:sz w:val="24"/>
              </w:rPr>
              <w:t>al</w:t>
            </w:r>
          </w:p>
        </w:tc>
        <w:tc>
          <w:tcPr>
            <w:tcW w:w="7263" w:type="dxa"/>
          </w:tcPr>
          <w:p>
            <w:pPr>
              <w:pStyle w:val="TableParagraph"/>
              <w:spacing w:line="283" w:lineRule="auto"/>
              <w:ind w:left="286" w:right="61"/>
              <w:rPr>
                <w:sz w:val="24"/>
              </w:rPr>
            </w:pPr>
            <w:r>
              <w:rPr>
                <w:w w:val="120"/>
                <w:sz w:val="24"/>
              </w:rPr>
              <w:t>Economic</w:t>
            </w:r>
            <w:r>
              <w:rPr>
                <w:spacing w:val="-20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Development</w:t>
            </w:r>
            <w:r>
              <w:rPr>
                <w:spacing w:val="-18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–</w:t>
            </w:r>
            <w:r>
              <w:rPr>
                <w:spacing w:val="-18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Rural</w:t>
            </w:r>
            <w:r>
              <w:rPr>
                <w:spacing w:val="-18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Readiness</w:t>
            </w:r>
            <w:r>
              <w:rPr>
                <w:spacing w:val="-18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Program</w:t>
            </w:r>
            <w:r>
              <w:rPr>
                <w:spacing w:val="-18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and </w:t>
            </w:r>
            <w:r>
              <w:rPr>
                <w:w w:val="115"/>
                <w:sz w:val="24"/>
              </w:rPr>
              <w:t>Rural Maryland Capacity Building Fund – Establishment</w:t>
            </w:r>
          </w:p>
        </w:tc>
      </w:tr>
      <w:tr>
        <w:trPr>
          <w:trHeight w:val="942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200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5"/>
                  <w:w w:val="110"/>
                  <w:sz w:val="24"/>
                </w:rPr>
                <w:t>850</w:t>
              </w:r>
            </w:hyperlink>
          </w:p>
        </w:tc>
        <w:tc>
          <w:tcPr>
            <w:tcW w:w="4522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Delegates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Bhandari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and</w:t>
            </w:r>
            <w:r>
              <w:rPr>
                <w:spacing w:val="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A.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Johnson</w:t>
            </w:r>
          </w:p>
        </w:tc>
        <w:tc>
          <w:tcPr>
            <w:tcW w:w="7263" w:type="dxa"/>
          </w:tcPr>
          <w:p>
            <w:pPr>
              <w:pStyle w:val="TableParagraph"/>
              <w:spacing w:line="283" w:lineRule="auto"/>
              <w:ind w:left="286" w:right="61"/>
              <w:rPr>
                <w:sz w:val="24"/>
              </w:rPr>
            </w:pPr>
            <w:r>
              <w:rPr>
                <w:w w:val="115"/>
                <w:sz w:val="24"/>
              </w:rPr>
              <w:t>Home Builders – Open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House – Sales Representative Disclosure Requirements</w:t>
            </w:r>
          </w:p>
        </w:tc>
      </w:tr>
      <w:tr>
        <w:trPr>
          <w:trHeight w:val="1268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201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233</w:t>
              </w:r>
            </w:hyperlink>
          </w:p>
        </w:tc>
        <w:tc>
          <w:tcPr>
            <w:tcW w:w="4522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Senator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Salling,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et </w:t>
            </w:r>
            <w:r>
              <w:rPr>
                <w:spacing w:val="-5"/>
                <w:w w:val="115"/>
                <w:sz w:val="24"/>
              </w:rPr>
              <w:t>al</w:t>
            </w:r>
          </w:p>
        </w:tc>
        <w:tc>
          <w:tcPr>
            <w:tcW w:w="7263" w:type="dxa"/>
          </w:tcPr>
          <w:p>
            <w:pPr>
              <w:pStyle w:val="TableParagraph"/>
              <w:spacing w:line="283" w:lineRule="auto"/>
              <w:ind w:left="286" w:right="147"/>
              <w:rPr>
                <w:sz w:val="24"/>
              </w:rPr>
            </w:pPr>
            <w:r>
              <w:rPr>
                <w:w w:val="115"/>
                <w:sz w:val="24"/>
              </w:rPr>
              <w:t>Business Regulation – Cemeteries and Abandoned Cemeteries – Sale, Transfer, or Government Acquisition and </w:t>
            </w:r>
            <w:r>
              <w:rPr>
                <w:spacing w:val="-2"/>
                <w:w w:val="115"/>
                <w:sz w:val="24"/>
              </w:rPr>
              <w:t>Disposition</w:t>
            </w:r>
          </w:p>
        </w:tc>
      </w:tr>
      <w:tr>
        <w:trPr>
          <w:trHeight w:val="615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202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4"/>
                  <w:w w:val="110"/>
                  <w:sz w:val="24"/>
                </w:rPr>
                <w:t>1100</w:t>
              </w:r>
            </w:hyperlink>
          </w:p>
        </w:tc>
        <w:tc>
          <w:tcPr>
            <w:tcW w:w="4522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Delegate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Pruski</w:t>
            </w:r>
          </w:p>
        </w:tc>
        <w:tc>
          <w:tcPr>
            <w:tcW w:w="7263" w:type="dxa"/>
          </w:tcPr>
          <w:p>
            <w:pPr>
              <w:pStyle w:val="TableParagraph"/>
              <w:ind w:left="286"/>
              <w:rPr>
                <w:sz w:val="24"/>
              </w:rPr>
            </w:pPr>
            <w:r>
              <w:rPr>
                <w:w w:val="120"/>
                <w:sz w:val="24"/>
              </w:rPr>
              <w:t>Telecommunications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Infrastructure</w:t>
            </w:r>
            <w:r>
              <w:rPr>
                <w:spacing w:val="-14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–</w:t>
            </w:r>
            <w:r>
              <w:rPr>
                <w:spacing w:val="-14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Protections</w:t>
            </w:r>
          </w:p>
        </w:tc>
      </w:tr>
      <w:tr>
        <w:trPr>
          <w:trHeight w:val="942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203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5"/>
                  <w:w w:val="110"/>
                  <w:sz w:val="24"/>
                </w:rPr>
                <w:t>564</w:t>
              </w:r>
            </w:hyperlink>
          </w:p>
        </w:tc>
        <w:tc>
          <w:tcPr>
            <w:tcW w:w="4522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Delegate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Allen,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et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spacing w:val="-5"/>
                <w:w w:val="115"/>
                <w:sz w:val="24"/>
              </w:rPr>
              <w:t>al</w:t>
            </w:r>
          </w:p>
        </w:tc>
        <w:tc>
          <w:tcPr>
            <w:tcW w:w="7263" w:type="dxa"/>
          </w:tcPr>
          <w:p>
            <w:pPr>
              <w:pStyle w:val="TableParagraph"/>
              <w:spacing w:line="283" w:lineRule="auto"/>
              <w:ind w:left="286" w:right="61"/>
              <w:rPr>
                <w:sz w:val="24"/>
              </w:rPr>
            </w:pPr>
            <w:r>
              <w:rPr>
                <w:w w:val="120"/>
                <w:sz w:val="24"/>
              </w:rPr>
              <w:t>Pet</w:t>
            </w:r>
            <w:r>
              <w:rPr>
                <w:spacing w:val="-2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Cremation</w:t>
            </w:r>
            <w:r>
              <w:rPr>
                <w:spacing w:val="-3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and</w:t>
            </w:r>
            <w:r>
              <w:rPr>
                <w:spacing w:val="-2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Burial</w:t>
            </w:r>
            <w:r>
              <w:rPr>
                <w:spacing w:val="-2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Services</w:t>
            </w:r>
            <w:r>
              <w:rPr>
                <w:spacing w:val="-2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–</w:t>
            </w:r>
            <w:r>
              <w:rPr>
                <w:spacing w:val="-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Requirements</w:t>
            </w:r>
            <w:r>
              <w:rPr>
                <w:spacing w:val="-3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(Pet </w:t>
            </w:r>
            <w:r>
              <w:rPr>
                <w:w w:val="115"/>
                <w:sz w:val="24"/>
              </w:rPr>
              <w:t>Cremation and Burial Services Consumer Protection Act)</w:t>
            </w:r>
          </w:p>
        </w:tc>
      </w:tr>
      <w:tr>
        <w:trPr>
          <w:trHeight w:val="941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204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5"/>
                  <w:w w:val="110"/>
                  <w:sz w:val="24"/>
                </w:rPr>
                <w:t>470</w:t>
              </w:r>
            </w:hyperlink>
          </w:p>
        </w:tc>
        <w:tc>
          <w:tcPr>
            <w:tcW w:w="4522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Delegate</w:t>
            </w:r>
            <w:r>
              <w:rPr>
                <w:spacing w:val="-1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Boafo,</w:t>
            </w:r>
            <w:r>
              <w:rPr>
                <w:spacing w:val="-1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et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spacing w:val="-5"/>
                <w:w w:val="115"/>
                <w:sz w:val="24"/>
              </w:rPr>
              <w:t>al</w:t>
            </w:r>
          </w:p>
        </w:tc>
        <w:tc>
          <w:tcPr>
            <w:tcW w:w="7263" w:type="dxa"/>
          </w:tcPr>
          <w:p>
            <w:pPr>
              <w:pStyle w:val="TableParagraph"/>
              <w:spacing w:line="283" w:lineRule="auto"/>
              <w:ind w:left="286" w:right="61"/>
              <w:rPr>
                <w:sz w:val="24"/>
              </w:rPr>
            </w:pPr>
            <w:r>
              <w:rPr>
                <w:w w:val="115"/>
                <w:sz w:val="24"/>
              </w:rPr>
              <w:t>Digital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Asset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and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Blockchain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Technology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Task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Force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 </w:t>
            </w:r>
            <w:r>
              <w:rPr>
                <w:spacing w:val="-2"/>
                <w:w w:val="115"/>
                <w:sz w:val="24"/>
              </w:rPr>
              <w:t>Establishment</w:t>
            </w:r>
          </w:p>
        </w:tc>
      </w:tr>
      <w:tr>
        <w:trPr>
          <w:trHeight w:val="941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205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376</w:t>
              </w:r>
            </w:hyperlink>
          </w:p>
        </w:tc>
        <w:tc>
          <w:tcPr>
            <w:tcW w:w="4522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20"/>
                <w:sz w:val="24"/>
              </w:rPr>
              <w:t>Senator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Watson</w:t>
            </w:r>
          </w:p>
        </w:tc>
        <w:tc>
          <w:tcPr>
            <w:tcW w:w="7263" w:type="dxa"/>
          </w:tcPr>
          <w:p>
            <w:pPr>
              <w:pStyle w:val="TableParagraph"/>
              <w:spacing w:line="283" w:lineRule="auto"/>
              <w:ind w:left="286" w:right="61"/>
              <w:rPr>
                <w:sz w:val="24"/>
              </w:rPr>
            </w:pPr>
            <w:r>
              <w:rPr>
                <w:w w:val="115"/>
                <w:sz w:val="24"/>
              </w:rPr>
              <w:t>Digital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Asset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and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Blockchain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Technology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Task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Force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 </w:t>
            </w:r>
            <w:r>
              <w:rPr>
                <w:spacing w:val="-2"/>
                <w:w w:val="115"/>
                <w:sz w:val="24"/>
              </w:rPr>
              <w:t>Establishment</w:t>
            </w:r>
          </w:p>
        </w:tc>
      </w:tr>
      <w:tr>
        <w:trPr>
          <w:trHeight w:val="797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206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82</w:t>
              </w:r>
            </w:hyperlink>
          </w:p>
        </w:tc>
        <w:tc>
          <w:tcPr>
            <w:tcW w:w="4522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spacing w:val="-2"/>
                <w:w w:val="120"/>
                <w:sz w:val="24"/>
              </w:rPr>
              <w:t>Senator</w:t>
            </w:r>
            <w:r>
              <w:rPr>
                <w:spacing w:val="-10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Watson,</w:t>
            </w:r>
            <w:r>
              <w:rPr>
                <w:spacing w:val="-9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et</w:t>
            </w:r>
            <w:r>
              <w:rPr>
                <w:spacing w:val="-9"/>
                <w:w w:val="120"/>
                <w:sz w:val="24"/>
              </w:rPr>
              <w:t> </w:t>
            </w:r>
            <w:r>
              <w:rPr>
                <w:spacing w:val="-7"/>
                <w:w w:val="120"/>
                <w:sz w:val="24"/>
              </w:rPr>
              <w:t>al</w:t>
            </w:r>
          </w:p>
        </w:tc>
        <w:tc>
          <w:tcPr>
            <w:tcW w:w="7263" w:type="dxa"/>
          </w:tcPr>
          <w:p>
            <w:pPr>
              <w:pStyle w:val="TableParagraph"/>
              <w:spacing w:line="320" w:lineRule="atLeast" w:before="132"/>
              <w:ind w:left="286" w:right="61"/>
              <w:rPr>
                <w:sz w:val="24"/>
              </w:rPr>
            </w:pPr>
            <w:r>
              <w:rPr>
                <w:w w:val="115"/>
                <w:sz w:val="24"/>
              </w:rPr>
              <w:t>Criminal Law – Counterfeiting and Possession of Counterfeit </w:t>
            </w:r>
            <w:r>
              <w:rPr>
                <w:w w:val="120"/>
                <w:sz w:val="24"/>
              </w:rPr>
              <w:t>Lease of Real Property – Penalty</w:t>
            </w:r>
          </w:p>
        </w:tc>
      </w:tr>
    </w:tbl>
    <w:p>
      <w:pPr>
        <w:spacing w:after="0" w:line="320" w:lineRule="atLeast"/>
        <w:rPr>
          <w:sz w:val="24"/>
        </w:rPr>
        <w:sectPr>
          <w:pgSz w:w="15840" w:h="12240" w:orient="landscape"/>
          <w:pgMar w:header="720" w:footer="0" w:top="1040" w:bottom="280" w:left="1340" w:right="13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0"/>
        </w:rPr>
      </w:pPr>
    </w:p>
    <w:p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  <w:pict>
          <v:group style="width:647.950pt;height:.5pt;mso-position-horizontal-relative:char;mso-position-vertical-relative:line" id="docshapegroup13" coordorigin="0,0" coordsize="12959,10">
            <v:line style="position:absolute" from="12959,5" to="0,5" stroked="true" strokeweight=".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tabs>
          <w:tab w:pos="1501" w:val="left" w:leader="none"/>
          <w:tab w:pos="6083" w:val="left" w:leader="none"/>
        </w:tabs>
        <w:spacing w:line="283" w:lineRule="auto" w:before="163"/>
        <w:ind w:left="6084" w:right="768" w:hanging="5982"/>
      </w:pPr>
      <w:hyperlink r:id="rId207">
        <w:r>
          <w:rPr>
            <w:color w:val="0000FF"/>
            <w:w w:val="115"/>
          </w:rPr>
          <w:t>SB 704</w:t>
        </w:r>
      </w:hyperlink>
      <w:r>
        <w:rPr>
          <w:color w:val="0000FF"/>
        </w:rPr>
        <w:tab/>
      </w:r>
      <w:r>
        <w:rPr>
          <w:w w:val="115"/>
        </w:rPr>
        <w:t>Senator Mautz</w:t>
      </w:r>
      <w:r>
        <w:rPr/>
        <w:tab/>
      </w:r>
      <w:r>
        <w:rPr>
          <w:w w:val="115"/>
        </w:rPr>
        <w:t>Maryland Estate Tax – Qualified Agricultural Property – Transfer to Limited Liability Company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tabs>
          <w:tab w:pos="1501" w:val="left" w:leader="none"/>
          <w:tab w:pos="6083" w:val="left" w:leader="none"/>
        </w:tabs>
        <w:ind w:left="101"/>
      </w:pPr>
      <w:hyperlink r:id="rId208">
        <w:r>
          <w:rPr>
            <w:color w:val="0000FF"/>
          </w:rPr>
          <w:t>SB</w:t>
        </w:r>
        <w:r>
          <w:rPr>
            <w:color w:val="0000FF"/>
            <w:spacing w:val="-8"/>
          </w:rPr>
          <w:t> </w:t>
        </w:r>
        <w:r>
          <w:rPr>
            <w:color w:val="0000FF"/>
            <w:spacing w:val="-5"/>
            <w:w w:val="115"/>
          </w:rPr>
          <w:t>558</w:t>
        </w:r>
      </w:hyperlink>
      <w:r>
        <w:rPr>
          <w:color w:val="0000FF"/>
        </w:rPr>
        <w:tab/>
      </w:r>
      <w:r>
        <w:rPr>
          <w:w w:val="115"/>
        </w:rPr>
        <w:t>Senator</w:t>
      </w:r>
      <w:r>
        <w:rPr>
          <w:spacing w:val="-2"/>
          <w:w w:val="115"/>
        </w:rPr>
        <w:t> </w:t>
      </w:r>
      <w:r>
        <w:rPr>
          <w:w w:val="115"/>
        </w:rPr>
        <w:t>Bailey,</w:t>
      </w:r>
      <w:r>
        <w:rPr>
          <w:spacing w:val="-2"/>
          <w:w w:val="115"/>
        </w:rPr>
        <w:t> </w:t>
      </w:r>
      <w:r>
        <w:rPr>
          <w:w w:val="115"/>
        </w:rPr>
        <w:t>et</w:t>
      </w:r>
      <w:r>
        <w:rPr>
          <w:spacing w:val="-1"/>
          <w:w w:val="115"/>
        </w:rPr>
        <w:t> </w:t>
      </w:r>
      <w:r>
        <w:rPr>
          <w:spacing w:val="-5"/>
          <w:w w:val="115"/>
        </w:rPr>
        <w:t>al</w:t>
      </w:r>
      <w:r>
        <w:rPr/>
        <w:tab/>
      </w:r>
      <w:r>
        <w:rPr>
          <w:w w:val="115"/>
        </w:rPr>
        <w:t>Chesapeake</w:t>
      </w:r>
      <w:r>
        <w:rPr>
          <w:spacing w:val="15"/>
          <w:w w:val="115"/>
        </w:rPr>
        <w:t> </w:t>
      </w:r>
      <w:r>
        <w:rPr>
          <w:w w:val="115"/>
        </w:rPr>
        <w:t>Bay</w:t>
      </w:r>
      <w:r>
        <w:rPr>
          <w:spacing w:val="15"/>
          <w:w w:val="115"/>
        </w:rPr>
        <w:t> </w:t>
      </w:r>
      <w:r>
        <w:rPr>
          <w:w w:val="115"/>
        </w:rPr>
        <w:t>–</w:t>
      </w:r>
      <w:r>
        <w:rPr>
          <w:spacing w:val="17"/>
          <w:w w:val="115"/>
        </w:rPr>
        <w:t> </w:t>
      </w:r>
      <w:r>
        <w:rPr>
          <w:w w:val="115"/>
        </w:rPr>
        <w:t>Enhancement</w:t>
      </w:r>
      <w:r>
        <w:rPr>
          <w:spacing w:val="15"/>
          <w:w w:val="115"/>
        </w:rPr>
        <w:t> </w:t>
      </w:r>
      <w:r>
        <w:rPr>
          <w:w w:val="115"/>
        </w:rPr>
        <w:t>Program</w:t>
      </w:r>
      <w:r>
        <w:rPr>
          <w:spacing w:val="16"/>
          <w:w w:val="115"/>
        </w:rPr>
        <w:t> </w:t>
      </w:r>
      <w:r>
        <w:rPr>
          <w:w w:val="115"/>
        </w:rPr>
        <w:t>and</w:t>
      </w:r>
      <w:r>
        <w:rPr>
          <w:spacing w:val="16"/>
          <w:w w:val="115"/>
        </w:rPr>
        <w:t> </w:t>
      </w:r>
      <w:r>
        <w:rPr>
          <w:spacing w:val="-2"/>
          <w:w w:val="115"/>
        </w:rPr>
        <w:t>Maryland</w:t>
      </w:r>
    </w:p>
    <w:p>
      <w:pPr>
        <w:pStyle w:val="BodyText"/>
        <w:spacing w:before="51"/>
        <w:ind w:left="6084"/>
      </w:pPr>
      <w:r>
        <w:rPr>
          <w:w w:val="115"/>
        </w:rPr>
        <w:t>Seafood</w:t>
      </w:r>
      <w:r>
        <w:rPr>
          <w:spacing w:val="7"/>
          <w:w w:val="115"/>
        </w:rPr>
        <w:t> </w:t>
      </w:r>
      <w:r>
        <w:rPr>
          <w:w w:val="115"/>
        </w:rPr>
        <w:t>Industry</w:t>
      </w:r>
      <w:r>
        <w:rPr>
          <w:spacing w:val="8"/>
          <w:w w:val="115"/>
        </w:rPr>
        <w:t> </w:t>
      </w:r>
      <w:r>
        <w:rPr>
          <w:w w:val="115"/>
        </w:rPr>
        <w:t>Financial</w:t>
      </w:r>
      <w:r>
        <w:rPr>
          <w:spacing w:val="8"/>
          <w:w w:val="115"/>
        </w:rPr>
        <w:t> </w:t>
      </w:r>
      <w:r>
        <w:rPr>
          <w:w w:val="115"/>
        </w:rPr>
        <w:t>Assistance</w:t>
      </w:r>
      <w:r>
        <w:rPr>
          <w:spacing w:val="8"/>
          <w:w w:val="115"/>
        </w:rPr>
        <w:t> </w:t>
      </w:r>
      <w:r>
        <w:rPr>
          <w:w w:val="115"/>
        </w:rPr>
        <w:t>Fund</w:t>
      </w:r>
      <w:r>
        <w:rPr>
          <w:spacing w:val="8"/>
          <w:w w:val="115"/>
        </w:rPr>
        <w:t> </w:t>
      </w:r>
      <w:r>
        <w:rPr>
          <w:w w:val="115"/>
        </w:rPr>
        <w:t>–</w:t>
      </w:r>
      <w:r>
        <w:rPr>
          <w:spacing w:val="8"/>
          <w:w w:val="115"/>
        </w:rPr>
        <w:t> </w:t>
      </w:r>
      <w:r>
        <w:rPr>
          <w:spacing w:val="-2"/>
          <w:w w:val="115"/>
        </w:rPr>
        <w:t>Established</w:t>
      </w:r>
    </w:p>
    <w:p>
      <w:pPr>
        <w:pStyle w:val="BodyText"/>
        <w:spacing w:before="5"/>
        <w:rPr>
          <w:sz w:val="29"/>
        </w:rPr>
      </w:pPr>
    </w:p>
    <w:p>
      <w:pPr>
        <w:pStyle w:val="BodyText"/>
        <w:tabs>
          <w:tab w:pos="1501" w:val="left" w:leader="none"/>
          <w:tab w:pos="6083" w:val="left" w:leader="none"/>
        </w:tabs>
        <w:ind w:left="101"/>
      </w:pPr>
      <w:hyperlink r:id="rId209">
        <w:r>
          <w:rPr>
            <w:color w:val="0000FF"/>
            <w:w w:val="105"/>
          </w:rPr>
          <w:t>HB</w:t>
        </w:r>
        <w:r>
          <w:rPr>
            <w:color w:val="0000FF"/>
            <w:spacing w:val="-8"/>
            <w:w w:val="105"/>
          </w:rPr>
          <w:t> </w:t>
        </w:r>
        <w:r>
          <w:rPr>
            <w:color w:val="0000FF"/>
            <w:spacing w:val="-4"/>
            <w:w w:val="115"/>
          </w:rPr>
          <w:t>1599</w:t>
        </w:r>
      </w:hyperlink>
      <w:r>
        <w:rPr>
          <w:color w:val="0000FF"/>
        </w:rPr>
        <w:tab/>
      </w:r>
      <w:r>
        <w:rPr>
          <w:w w:val="115"/>
        </w:rPr>
        <w:t>Delegate</w:t>
      </w:r>
      <w:r>
        <w:rPr>
          <w:spacing w:val="-13"/>
          <w:w w:val="115"/>
        </w:rPr>
        <w:t> </w:t>
      </w:r>
      <w:r>
        <w:rPr>
          <w:w w:val="115"/>
        </w:rPr>
        <w:t>Jacobs,</w:t>
      </w:r>
      <w:r>
        <w:rPr>
          <w:spacing w:val="-13"/>
          <w:w w:val="115"/>
        </w:rPr>
        <w:t> </w:t>
      </w:r>
      <w:r>
        <w:rPr>
          <w:w w:val="115"/>
        </w:rPr>
        <w:t>et</w:t>
      </w:r>
      <w:r>
        <w:rPr>
          <w:spacing w:val="-12"/>
          <w:w w:val="115"/>
        </w:rPr>
        <w:t> </w:t>
      </w:r>
      <w:r>
        <w:rPr>
          <w:spacing w:val="-5"/>
          <w:w w:val="115"/>
        </w:rPr>
        <w:t>al</w:t>
      </w:r>
      <w:r>
        <w:rPr/>
        <w:tab/>
      </w:r>
      <w:r>
        <w:rPr>
          <w:w w:val="115"/>
        </w:rPr>
        <w:t>Chesapeake</w:t>
      </w:r>
      <w:r>
        <w:rPr>
          <w:spacing w:val="15"/>
          <w:w w:val="115"/>
        </w:rPr>
        <w:t> </w:t>
      </w:r>
      <w:r>
        <w:rPr>
          <w:w w:val="115"/>
        </w:rPr>
        <w:t>Bay</w:t>
      </w:r>
      <w:r>
        <w:rPr>
          <w:spacing w:val="15"/>
          <w:w w:val="115"/>
        </w:rPr>
        <w:t> </w:t>
      </w:r>
      <w:r>
        <w:rPr>
          <w:w w:val="115"/>
        </w:rPr>
        <w:t>–</w:t>
      </w:r>
      <w:r>
        <w:rPr>
          <w:spacing w:val="17"/>
          <w:w w:val="115"/>
        </w:rPr>
        <w:t> </w:t>
      </w:r>
      <w:r>
        <w:rPr>
          <w:w w:val="115"/>
        </w:rPr>
        <w:t>Enhancement</w:t>
      </w:r>
      <w:r>
        <w:rPr>
          <w:spacing w:val="15"/>
          <w:w w:val="115"/>
        </w:rPr>
        <w:t> </w:t>
      </w:r>
      <w:r>
        <w:rPr>
          <w:w w:val="115"/>
        </w:rPr>
        <w:t>Program</w:t>
      </w:r>
      <w:r>
        <w:rPr>
          <w:spacing w:val="16"/>
          <w:w w:val="115"/>
        </w:rPr>
        <w:t> </w:t>
      </w:r>
      <w:r>
        <w:rPr>
          <w:w w:val="115"/>
        </w:rPr>
        <w:t>and</w:t>
      </w:r>
      <w:r>
        <w:rPr>
          <w:spacing w:val="16"/>
          <w:w w:val="115"/>
        </w:rPr>
        <w:t> </w:t>
      </w:r>
      <w:r>
        <w:rPr>
          <w:spacing w:val="-2"/>
          <w:w w:val="115"/>
        </w:rPr>
        <w:t>Maryland</w:t>
      </w:r>
    </w:p>
    <w:p>
      <w:pPr>
        <w:pStyle w:val="BodyText"/>
        <w:spacing w:before="51"/>
        <w:ind w:left="6084"/>
      </w:pPr>
      <w:r>
        <w:rPr>
          <w:w w:val="115"/>
        </w:rPr>
        <w:t>Seafood</w:t>
      </w:r>
      <w:r>
        <w:rPr>
          <w:spacing w:val="7"/>
          <w:w w:val="115"/>
        </w:rPr>
        <w:t> </w:t>
      </w:r>
      <w:r>
        <w:rPr>
          <w:w w:val="115"/>
        </w:rPr>
        <w:t>Industry</w:t>
      </w:r>
      <w:r>
        <w:rPr>
          <w:spacing w:val="8"/>
          <w:w w:val="115"/>
        </w:rPr>
        <w:t> </w:t>
      </w:r>
      <w:r>
        <w:rPr>
          <w:w w:val="115"/>
        </w:rPr>
        <w:t>Financial</w:t>
      </w:r>
      <w:r>
        <w:rPr>
          <w:spacing w:val="8"/>
          <w:w w:val="115"/>
        </w:rPr>
        <w:t> </w:t>
      </w:r>
      <w:r>
        <w:rPr>
          <w:w w:val="115"/>
        </w:rPr>
        <w:t>Assistance</w:t>
      </w:r>
      <w:r>
        <w:rPr>
          <w:spacing w:val="8"/>
          <w:w w:val="115"/>
        </w:rPr>
        <w:t> </w:t>
      </w:r>
      <w:r>
        <w:rPr>
          <w:w w:val="115"/>
        </w:rPr>
        <w:t>Fund</w:t>
      </w:r>
      <w:r>
        <w:rPr>
          <w:spacing w:val="8"/>
          <w:w w:val="115"/>
        </w:rPr>
        <w:t> </w:t>
      </w:r>
      <w:r>
        <w:rPr>
          <w:w w:val="115"/>
        </w:rPr>
        <w:t>–</w:t>
      </w:r>
      <w:r>
        <w:rPr>
          <w:spacing w:val="8"/>
          <w:w w:val="115"/>
        </w:rPr>
        <w:t> </w:t>
      </w:r>
      <w:r>
        <w:rPr>
          <w:spacing w:val="-2"/>
          <w:w w:val="115"/>
        </w:rPr>
        <w:t>Established</w:t>
      </w:r>
    </w:p>
    <w:p>
      <w:pPr>
        <w:pStyle w:val="BodyText"/>
        <w:spacing w:before="6"/>
        <w:rPr>
          <w:sz w:val="29"/>
        </w:rPr>
      </w:pPr>
    </w:p>
    <w:p>
      <w:pPr>
        <w:pStyle w:val="BodyText"/>
        <w:tabs>
          <w:tab w:pos="1501" w:val="left" w:leader="none"/>
          <w:tab w:pos="6083" w:val="left" w:leader="none"/>
        </w:tabs>
        <w:spacing w:line="283" w:lineRule="auto"/>
        <w:ind w:left="6084" w:right="774" w:hanging="5982"/>
      </w:pPr>
      <w:hyperlink r:id="rId210">
        <w:r>
          <w:rPr>
            <w:color w:val="0000FF"/>
            <w:w w:val="115"/>
          </w:rPr>
          <w:t>SB 357</w:t>
        </w:r>
      </w:hyperlink>
      <w:r>
        <w:rPr>
          <w:color w:val="0000FF"/>
        </w:rPr>
        <w:tab/>
      </w:r>
      <w:r>
        <w:rPr>
          <w:w w:val="115"/>
        </w:rPr>
        <w:t>Senator Bailey</w:t>
      </w:r>
      <w:r>
        <w:rPr/>
        <w:tab/>
      </w:r>
      <w:r>
        <w:rPr>
          <w:w w:val="115"/>
        </w:rPr>
        <w:t>St.</w:t>
      </w:r>
      <w:r>
        <w:rPr>
          <w:spacing w:val="-9"/>
          <w:w w:val="115"/>
        </w:rPr>
        <w:t> </w:t>
      </w:r>
      <w:r>
        <w:rPr>
          <w:w w:val="115"/>
        </w:rPr>
        <w:t>Mary's</w:t>
      </w:r>
      <w:r>
        <w:rPr>
          <w:spacing w:val="-9"/>
          <w:w w:val="115"/>
        </w:rPr>
        <w:t> </w:t>
      </w:r>
      <w:r>
        <w:rPr>
          <w:w w:val="115"/>
        </w:rPr>
        <w:t>County</w:t>
      </w:r>
      <w:r>
        <w:rPr>
          <w:spacing w:val="-9"/>
          <w:w w:val="115"/>
        </w:rPr>
        <w:t> </w:t>
      </w:r>
      <w:r>
        <w:rPr>
          <w:w w:val="115"/>
        </w:rPr>
        <w:t>–</w:t>
      </w:r>
      <w:r>
        <w:rPr>
          <w:spacing w:val="-8"/>
          <w:w w:val="115"/>
        </w:rPr>
        <w:t> </w:t>
      </w:r>
      <w:r>
        <w:rPr>
          <w:w w:val="115"/>
        </w:rPr>
        <w:t>Gaming</w:t>
      </w:r>
      <w:r>
        <w:rPr>
          <w:spacing w:val="-8"/>
          <w:w w:val="115"/>
        </w:rPr>
        <w:t> </w:t>
      </w:r>
      <w:r>
        <w:rPr>
          <w:w w:val="115"/>
        </w:rPr>
        <w:t>by</w:t>
      </w:r>
      <w:r>
        <w:rPr>
          <w:spacing w:val="-8"/>
          <w:w w:val="115"/>
        </w:rPr>
        <w:t> </w:t>
      </w:r>
      <w:r>
        <w:rPr>
          <w:w w:val="115"/>
        </w:rPr>
        <w:t>Qualified</w:t>
      </w:r>
      <w:r>
        <w:rPr>
          <w:spacing w:val="-8"/>
          <w:w w:val="115"/>
        </w:rPr>
        <w:t> </w:t>
      </w:r>
      <w:r>
        <w:rPr>
          <w:w w:val="115"/>
        </w:rPr>
        <w:t>Organization</w:t>
      </w:r>
      <w:r>
        <w:rPr>
          <w:spacing w:val="-9"/>
          <w:w w:val="115"/>
        </w:rPr>
        <w:t> </w:t>
      </w:r>
      <w:r>
        <w:rPr>
          <w:w w:val="115"/>
        </w:rPr>
        <w:t>– Permit Required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tabs>
          <w:tab w:pos="1501" w:val="left" w:leader="none"/>
          <w:tab w:pos="6083" w:val="left" w:leader="none"/>
        </w:tabs>
        <w:ind w:left="101"/>
      </w:pPr>
      <w:hyperlink r:id="rId211">
        <w:r>
          <w:rPr>
            <w:color w:val="0000FF"/>
            <w:w w:val="105"/>
          </w:rPr>
          <w:t>HB</w:t>
        </w:r>
        <w:r>
          <w:rPr>
            <w:color w:val="0000FF"/>
            <w:spacing w:val="-8"/>
            <w:w w:val="105"/>
          </w:rPr>
          <w:t> </w:t>
        </w:r>
        <w:r>
          <w:rPr>
            <w:color w:val="0000FF"/>
            <w:spacing w:val="-5"/>
            <w:w w:val="115"/>
          </w:rPr>
          <w:t>610</w:t>
        </w:r>
      </w:hyperlink>
      <w:r>
        <w:rPr>
          <w:color w:val="0000FF"/>
        </w:rPr>
        <w:tab/>
      </w:r>
      <w:r>
        <w:rPr>
          <w:w w:val="110"/>
        </w:rPr>
        <w:t>Delegate</w:t>
      </w:r>
      <w:r>
        <w:rPr>
          <w:spacing w:val="2"/>
          <w:w w:val="110"/>
        </w:rPr>
        <w:t> </w:t>
      </w:r>
      <w:r>
        <w:rPr>
          <w:w w:val="110"/>
        </w:rPr>
        <w:t>T.</w:t>
      </w:r>
      <w:r>
        <w:rPr>
          <w:spacing w:val="1"/>
          <w:w w:val="110"/>
        </w:rPr>
        <w:t> </w:t>
      </w:r>
      <w:r>
        <w:rPr>
          <w:spacing w:val="-2"/>
          <w:w w:val="110"/>
        </w:rPr>
        <w:t>Morgan</w:t>
      </w:r>
      <w:r>
        <w:rPr/>
        <w:tab/>
      </w:r>
      <w:r>
        <w:rPr>
          <w:w w:val="115"/>
        </w:rPr>
        <w:t>St.</w:t>
      </w:r>
      <w:r>
        <w:rPr>
          <w:spacing w:val="-7"/>
          <w:w w:val="115"/>
        </w:rPr>
        <w:t> </w:t>
      </w:r>
      <w:r>
        <w:rPr>
          <w:w w:val="115"/>
        </w:rPr>
        <w:t>Mary's</w:t>
      </w:r>
      <w:r>
        <w:rPr>
          <w:spacing w:val="-7"/>
          <w:w w:val="115"/>
        </w:rPr>
        <w:t> </w:t>
      </w:r>
      <w:r>
        <w:rPr>
          <w:w w:val="115"/>
        </w:rPr>
        <w:t>County</w:t>
      </w:r>
      <w:r>
        <w:rPr>
          <w:spacing w:val="-6"/>
          <w:w w:val="115"/>
        </w:rPr>
        <w:t> </w:t>
      </w:r>
      <w:r>
        <w:rPr>
          <w:w w:val="115"/>
        </w:rPr>
        <w:t>–</w:t>
      </w:r>
      <w:r>
        <w:rPr>
          <w:spacing w:val="-6"/>
          <w:w w:val="115"/>
        </w:rPr>
        <w:t> </w:t>
      </w:r>
      <w:r>
        <w:rPr>
          <w:w w:val="115"/>
        </w:rPr>
        <w:t>Gaming</w:t>
      </w:r>
      <w:r>
        <w:rPr>
          <w:spacing w:val="-5"/>
          <w:w w:val="115"/>
        </w:rPr>
        <w:t> </w:t>
      </w:r>
      <w:r>
        <w:rPr>
          <w:w w:val="115"/>
        </w:rPr>
        <w:t>by</w:t>
      </w:r>
      <w:r>
        <w:rPr>
          <w:spacing w:val="-6"/>
          <w:w w:val="115"/>
        </w:rPr>
        <w:t> </w:t>
      </w:r>
      <w:r>
        <w:rPr>
          <w:w w:val="115"/>
        </w:rPr>
        <w:t>Qualified</w:t>
      </w:r>
      <w:r>
        <w:rPr>
          <w:spacing w:val="-5"/>
          <w:w w:val="115"/>
        </w:rPr>
        <w:t> </w:t>
      </w:r>
      <w:r>
        <w:rPr>
          <w:w w:val="115"/>
        </w:rPr>
        <w:t>Organization</w:t>
      </w:r>
      <w:r>
        <w:rPr>
          <w:spacing w:val="-7"/>
          <w:w w:val="115"/>
        </w:rPr>
        <w:t> </w:t>
      </w:r>
      <w:r>
        <w:rPr>
          <w:spacing w:val="-10"/>
          <w:w w:val="115"/>
        </w:rPr>
        <w:t>–</w:t>
      </w:r>
    </w:p>
    <w:p>
      <w:pPr>
        <w:pStyle w:val="BodyText"/>
        <w:spacing w:before="51"/>
        <w:ind w:left="6084"/>
      </w:pPr>
      <w:r>
        <w:rPr>
          <w:w w:val="120"/>
        </w:rPr>
        <w:t>Permit</w:t>
      </w:r>
      <w:r>
        <w:rPr>
          <w:spacing w:val="-9"/>
          <w:w w:val="120"/>
        </w:rPr>
        <w:t> </w:t>
      </w:r>
      <w:r>
        <w:rPr>
          <w:spacing w:val="-2"/>
          <w:w w:val="120"/>
        </w:rPr>
        <w:t>Required</w:t>
      </w:r>
    </w:p>
    <w:p>
      <w:pPr>
        <w:pStyle w:val="BodyText"/>
        <w:spacing w:before="6"/>
        <w:rPr>
          <w:sz w:val="29"/>
        </w:rPr>
      </w:pPr>
    </w:p>
    <w:p>
      <w:pPr>
        <w:pStyle w:val="BodyText"/>
        <w:tabs>
          <w:tab w:pos="1501" w:val="left" w:leader="none"/>
          <w:tab w:pos="6083" w:val="left" w:leader="none"/>
        </w:tabs>
        <w:ind w:left="101"/>
      </w:pPr>
      <w:hyperlink r:id="rId212">
        <w:r>
          <w:rPr>
            <w:color w:val="0000FF"/>
            <w:w w:val="105"/>
          </w:rPr>
          <w:t>HB</w:t>
        </w:r>
        <w:r>
          <w:rPr>
            <w:color w:val="0000FF"/>
            <w:spacing w:val="-8"/>
            <w:w w:val="105"/>
          </w:rPr>
          <w:t> </w:t>
        </w:r>
        <w:r>
          <w:rPr>
            <w:color w:val="0000FF"/>
            <w:spacing w:val="-4"/>
            <w:w w:val="115"/>
          </w:rPr>
          <w:t>1156</w:t>
        </w:r>
      </w:hyperlink>
      <w:r>
        <w:rPr>
          <w:color w:val="0000FF"/>
        </w:rPr>
        <w:tab/>
      </w:r>
      <w:r>
        <w:rPr>
          <w:w w:val="115"/>
        </w:rPr>
        <w:t>Calvert</w:t>
      </w:r>
      <w:r>
        <w:rPr>
          <w:spacing w:val="-7"/>
          <w:w w:val="115"/>
        </w:rPr>
        <w:t> </w:t>
      </w:r>
      <w:r>
        <w:rPr>
          <w:w w:val="115"/>
        </w:rPr>
        <w:t>County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Delegation</w:t>
      </w:r>
      <w:r>
        <w:rPr/>
        <w:tab/>
      </w:r>
      <w:r>
        <w:rPr>
          <w:w w:val="115"/>
        </w:rPr>
        <w:t>Calvert</w:t>
      </w:r>
      <w:r>
        <w:rPr>
          <w:spacing w:val="-2"/>
          <w:w w:val="115"/>
        </w:rPr>
        <w:t> </w:t>
      </w:r>
      <w:r>
        <w:rPr>
          <w:w w:val="115"/>
        </w:rPr>
        <w:t>County</w:t>
      </w:r>
      <w:r>
        <w:rPr>
          <w:spacing w:val="-2"/>
          <w:w w:val="115"/>
        </w:rPr>
        <w:t> </w:t>
      </w:r>
      <w:r>
        <w:rPr>
          <w:w w:val="115"/>
        </w:rPr>
        <w:t>– Length</w:t>
      </w:r>
      <w:r>
        <w:rPr>
          <w:spacing w:val="-1"/>
          <w:w w:val="115"/>
        </w:rPr>
        <w:t> </w:t>
      </w:r>
      <w:r>
        <w:rPr>
          <w:w w:val="115"/>
        </w:rPr>
        <w:t>of</w:t>
      </w:r>
      <w:r>
        <w:rPr>
          <w:spacing w:val="-1"/>
          <w:w w:val="115"/>
        </w:rPr>
        <w:t> </w:t>
      </w:r>
      <w:r>
        <w:rPr>
          <w:w w:val="115"/>
        </w:rPr>
        <w:t>Service</w:t>
      </w:r>
      <w:r>
        <w:rPr>
          <w:spacing w:val="-1"/>
          <w:w w:val="115"/>
        </w:rPr>
        <w:t> </w:t>
      </w:r>
      <w:r>
        <w:rPr>
          <w:w w:val="115"/>
        </w:rPr>
        <w:t>Award</w:t>
      </w:r>
      <w:r>
        <w:rPr>
          <w:spacing w:val="-1"/>
          <w:w w:val="115"/>
        </w:rPr>
        <w:t> </w:t>
      </w:r>
      <w:r>
        <w:rPr>
          <w:w w:val="115"/>
        </w:rPr>
        <w:t>Program</w:t>
      </w:r>
      <w:r>
        <w:rPr>
          <w:spacing w:val="-2"/>
          <w:w w:val="115"/>
        </w:rPr>
        <w:t> </w:t>
      </w:r>
      <w:r>
        <w:rPr>
          <w:spacing w:val="-10"/>
          <w:w w:val="115"/>
        </w:rPr>
        <w:t>–</w:t>
      </w:r>
    </w:p>
    <w:p>
      <w:pPr>
        <w:pStyle w:val="BodyText"/>
        <w:spacing w:before="51"/>
        <w:ind w:left="6084"/>
      </w:pPr>
      <w:r>
        <w:rPr>
          <w:spacing w:val="-2"/>
          <w:w w:val="115"/>
        </w:rPr>
        <w:t>Benefits</w:t>
      </w:r>
    </w:p>
    <w:p>
      <w:pPr>
        <w:pStyle w:val="BodyText"/>
        <w:spacing w:before="5"/>
        <w:rPr>
          <w:sz w:val="29"/>
        </w:rPr>
      </w:pPr>
    </w:p>
    <w:p>
      <w:pPr>
        <w:pStyle w:val="BodyText"/>
        <w:tabs>
          <w:tab w:pos="1501" w:val="left" w:leader="none"/>
          <w:tab w:pos="6083" w:val="left" w:leader="none"/>
        </w:tabs>
        <w:ind w:left="101"/>
      </w:pPr>
      <w:hyperlink r:id="rId213">
        <w:r>
          <w:rPr>
            <w:color w:val="0000FF"/>
            <w:w w:val="105"/>
          </w:rPr>
          <w:t>HB</w:t>
        </w:r>
        <w:r>
          <w:rPr>
            <w:color w:val="0000FF"/>
            <w:spacing w:val="-8"/>
            <w:w w:val="105"/>
          </w:rPr>
          <w:t> </w:t>
        </w:r>
        <w:r>
          <w:rPr>
            <w:color w:val="0000FF"/>
            <w:spacing w:val="-5"/>
            <w:w w:val="115"/>
          </w:rPr>
          <w:t>601</w:t>
        </w:r>
      </w:hyperlink>
      <w:r>
        <w:rPr>
          <w:color w:val="0000FF"/>
        </w:rPr>
        <w:tab/>
      </w:r>
      <w:r>
        <w:rPr>
          <w:w w:val="115"/>
        </w:rPr>
        <w:t>Montgomery</w:t>
      </w:r>
      <w:r>
        <w:rPr>
          <w:spacing w:val="4"/>
          <w:w w:val="115"/>
        </w:rPr>
        <w:t> </w:t>
      </w:r>
      <w:r>
        <w:rPr>
          <w:w w:val="115"/>
        </w:rPr>
        <w:t>County</w:t>
      </w:r>
      <w:r>
        <w:rPr>
          <w:spacing w:val="5"/>
          <w:w w:val="115"/>
        </w:rPr>
        <w:t> </w:t>
      </w:r>
      <w:r>
        <w:rPr>
          <w:spacing w:val="-2"/>
          <w:w w:val="115"/>
        </w:rPr>
        <w:t>Delegation</w:t>
      </w:r>
      <w:r>
        <w:rPr/>
        <w:tab/>
      </w:r>
      <w:r>
        <w:rPr>
          <w:w w:val="115"/>
        </w:rPr>
        <w:t>Montgomery</w:t>
      </w:r>
      <w:r>
        <w:rPr>
          <w:spacing w:val="-7"/>
          <w:w w:val="115"/>
        </w:rPr>
        <w:t> </w:t>
      </w:r>
      <w:r>
        <w:rPr>
          <w:w w:val="115"/>
        </w:rPr>
        <w:t>County</w:t>
      </w:r>
      <w:r>
        <w:rPr>
          <w:spacing w:val="-7"/>
          <w:w w:val="115"/>
        </w:rPr>
        <w:t> </w:t>
      </w:r>
      <w:r>
        <w:rPr>
          <w:w w:val="115"/>
        </w:rPr>
        <w:t>–</w:t>
      </w:r>
      <w:r>
        <w:rPr>
          <w:spacing w:val="-7"/>
          <w:w w:val="115"/>
        </w:rPr>
        <w:t> </w:t>
      </w:r>
      <w:r>
        <w:rPr>
          <w:w w:val="115"/>
        </w:rPr>
        <w:t>Stop</w:t>
      </w:r>
      <w:r>
        <w:rPr>
          <w:spacing w:val="-7"/>
          <w:w w:val="115"/>
        </w:rPr>
        <w:t> </w:t>
      </w:r>
      <w:r>
        <w:rPr>
          <w:w w:val="115"/>
        </w:rPr>
        <w:t>Sign</w:t>
      </w:r>
      <w:r>
        <w:rPr>
          <w:spacing w:val="-8"/>
          <w:w w:val="115"/>
        </w:rPr>
        <w:t> </w:t>
      </w:r>
      <w:r>
        <w:rPr>
          <w:w w:val="115"/>
        </w:rPr>
        <w:t>Monitoring</w:t>
      </w:r>
      <w:r>
        <w:rPr>
          <w:spacing w:val="-8"/>
          <w:w w:val="115"/>
        </w:rPr>
        <w:t> </w:t>
      </w:r>
      <w:r>
        <w:rPr>
          <w:w w:val="115"/>
        </w:rPr>
        <w:t>Systems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Pilot</w:t>
      </w:r>
    </w:p>
    <w:p>
      <w:pPr>
        <w:pStyle w:val="BodyText"/>
        <w:spacing w:before="51"/>
        <w:ind w:left="6084"/>
      </w:pPr>
      <w:r>
        <w:rPr>
          <w:w w:val="115"/>
        </w:rPr>
        <w:t>Program</w:t>
      </w:r>
      <w:r>
        <w:rPr>
          <w:spacing w:val="-3"/>
          <w:w w:val="115"/>
        </w:rPr>
        <w:t> </w:t>
      </w:r>
      <w:r>
        <w:rPr>
          <w:w w:val="115"/>
        </w:rPr>
        <w:t>–</w:t>
      </w:r>
      <w:r>
        <w:rPr>
          <w:spacing w:val="-2"/>
          <w:w w:val="115"/>
        </w:rPr>
        <w:t> </w:t>
      </w:r>
      <w:r>
        <w:rPr>
          <w:w w:val="115"/>
        </w:rPr>
        <w:t>Gaithersburg</w:t>
      </w:r>
      <w:r>
        <w:rPr>
          <w:spacing w:val="-2"/>
          <w:w w:val="115"/>
        </w:rPr>
        <w:t> </w:t>
      </w:r>
      <w:r>
        <w:rPr>
          <w:w w:val="115"/>
        </w:rPr>
        <w:t>and</w:t>
      </w:r>
      <w:r>
        <w:rPr>
          <w:spacing w:val="-1"/>
          <w:w w:val="115"/>
        </w:rPr>
        <w:t> </w:t>
      </w:r>
      <w:r>
        <w:rPr>
          <w:w w:val="115"/>
        </w:rPr>
        <w:t>Rockville</w:t>
      </w:r>
      <w:r>
        <w:rPr>
          <w:spacing w:val="-3"/>
          <w:w w:val="115"/>
        </w:rPr>
        <w:t> </w:t>
      </w:r>
      <w:r>
        <w:rPr>
          <w:w w:val="115"/>
        </w:rPr>
        <w:t>MC</w:t>
      </w:r>
      <w:r>
        <w:rPr>
          <w:spacing w:val="-3"/>
          <w:w w:val="115"/>
        </w:rPr>
        <w:t> </w:t>
      </w:r>
      <w:r>
        <w:rPr>
          <w:spacing w:val="-4"/>
          <w:w w:val="115"/>
        </w:rPr>
        <w:t>5–26</w:t>
      </w:r>
    </w:p>
    <w:p>
      <w:pPr>
        <w:pStyle w:val="BodyText"/>
        <w:rPr>
          <w:sz w:val="18"/>
        </w:rPr>
      </w:pPr>
    </w:p>
    <w:p>
      <w:pPr>
        <w:spacing w:after="0"/>
        <w:rPr>
          <w:sz w:val="18"/>
        </w:rPr>
        <w:sectPr>
          <w:pgSz w:w="15840" w:h="12240" w:orient="landscape"/>
          <w:pgMar w:header="720" w:footer="0" w:top="1040" w:bottom="280" w:left="1340" w:right="1320"/>
        </w:sectPr>
      </w:pPr>
    </w:p>
    <w:p>
      <w:pPr>
        <w:pStyle w:val="BodyText"/>
        <w:tabs>
          <w:tab w:pos="1501" w:val="left" w:leader="none"/>
        </w:tabs>
        <w:spacing w:line="283" w:lineRule="auto" w:before="132"/>
        <w:ind w:left="1502" w:hanging="1400"/>
      </w:pPr>
      <w:hyperlink r:id="rId214">
        <w:r>
          <w:rPr>
            <w:color w:val="0000FF"/>
            <w:w w:val="115"/>
          </w:rPr>
          <w:t>HB 328</w:t>
        </w:r>
      </w:hyperlink>
      <w:r>
        <w:rPr>
          <w:color w:val="0000FF"/>
        </w:rPr>
        <w:tab/>
      </w:r>
      <w:r>
        <w:rPr>
          <w:w w:val="115"/>
        </w:rPr>
        <w:t>Prince George's County Delegation and Montgomery County Delegation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tabs>
          <w:tab w:pos="1501" w:val="left" w:leader="none"/>
        </w:tabs>
        <w:spacing w:line="283" w:lineRule="auto" w:before="1"/>
        <w:ind w:left="1502" w:hanging="1400"/>
      </w:pPr>
      <w:hyperlink r:id="rId215">
        <w:r>
          <w:rPr>
            <w:color w:val="0000FF"/>
            <w:w w:val="115"/>
          </w:rPr>
          <w:t>HB 1185</w:t>
        </w:r>
      </w:hyperlink>
      <w:r>
        <w:rPr>
          <w:color w:val="0000FF"/>
        </w:rPr>
        <w:tab/>
      </w:r>
      <w:r>
        <w:rPr>
          <w:w w:val="115"/>
        </w:rPr>
        <w:t>Prince George's County Delegation and Montgomery County Delegation</w:t>
      </w:r>
    </w:p>
    <w:p>
      <w:pPr>
        <w:pStyle w:val="BodyText"/>
        <w:rPr>
          <w:sz w:val="32"/>
        </w:rPr>
      </w:pPr>
    </w:p>
    <w:p>
      <w:pPr>
        <w:pStyle w:val="BodyText"/>
        <w:tabs>
          <w:tab w:pos="1501" w:val="left" w:leader="none"/>
        </w:tabs>
        <w:spacing w:line="283" w:lineRule="auto" w:before="249"/>
        <w:ind w:left="1502" w:hanging="1400"/>
      </w:pPr>
      <w:hyperlink r:id="rId216">
        <w:r>
          <w:rPr>
            <w:color w:val="0000FF"/>
            <w:w w:val="115"/>
          </w:rPr>
          <w:t>HB 1230</w:t>
        </w:r>
      </w:hyperlink>
      <w:r>
        <w:rPr>
          <w:color w:val="0000FF"/>
        </w:rPr>
        <w:tab/>
      </w:r>
      <w:r>
        <w:rPr>
          <w:w w:val="115"/>
        </w:rPr>
        <w:t>Prince George's County Delegation and Montgomery County Delegation</w:t>
      </w:r>
    </w:p>
    <w:p>
      <w:pPr>
        <w:pStyle w:val="BodyText"/>
        <w:spacing w:line="283" w:lineRule="auto" w:before="132"/>
        <w:ind w:left="102"/>
      </w:pPr>
      <w:r>
        <w:rPr/>
        <w:br w:type="column"/>
      </w:r>
      <w:r>
        <w:rPr>
          <w:w w:val="115"/>
        </w:rPr>
        <w:t>Bicounty</w:t>
      </w:r>
      <w:r>
        <w:rPr>
          <w:spacing w:val="-8"/>
          <w:w w:val="115"/>
        </w:rPr>
        <w:t> </w:t>
      </w:r>
      <w:r>
        <w:rPr>
          <w:w w:val="115"/>
        </w:rPr>
        <w:t>Commissions</w:t>
      </w:r>
      <w:r>
        <w:rPr>
          <w:spacing w:val="-8"/>
          <w:w w:val="115"/>
        </w:rPr>
        <w:t> </w:t>
      </w:r>
      <w:r>
        <w:rPr>
          <w:w w:val="115"/>
        </w:rPr>
        <w:t>–</w:t>
      </w:r>
      <w:r>
        <w:rPr>
          <w:spacing w:val="-8"/>
          <w:w w:val="115"/>
        </w:rPr>
        <w:t> </w:t>
      </w:r>
      <w:r>
        <w:rPr>
          <w:w w:val="115"/>
        </w:rPr>
        <w:t>Public</w:t>
      </w:r>
      <w:r>
        <w:rPr>
          <w:spacing w:val="-8"/>
          <w:w w:val="115"/>
        </w:rPr>
        <w:t> </w:t>
      </w:r>
      <w:r>
        <w:rPr>
          <w:w w:val="115"/>
        </w:rPr>
        <w:t>Ethics</w:t>
      </w:r>
      <w:r>
        <w:rPr>
          <w:spacing w:val="-8"/>
          <w:w w:val="115"/>
        </w:rPr>
        <w:t> </w:t>
      </w:r>
      <w:r>
        <w:rPr>
          <w:w w:val="115"/>
        </w:rPr>
        <w:t>–</w:t>
      </w:r>
      <w:r>
        <w:rPr>
          <w:spacing w:val="-8"/>
          <w:w w:val="115"/>
        </w:rPr>
        <w:t> </w:t>
      </w:r>
      <w:r>
        <w:rPr>
          <w:w w:val="115"/>
        </w:rPr>
        <w:t>Financial</w:t>
      </w:r>
      <w:r>
        <w:rPr>
          <w:spacing w:val="-8"/>
          <w:w w:val="115"/>
        </w:rPr>
        <w:t> </w:t>
      </w:r>
      <w:r>
        <w:rPr>
          <w:w w:val="115"/>
        </w:rPr>
        <w:t>Disclosure Statements PG/MC 105–26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83" w:lineRule="auto" w:before="1"/>
        <w:ind w:left="102"/>
      </w:pPr>
      <w:r>
        <w:rPr>
          <w:w w:val="115"/>
        </w:rPr>
        <w:t>Washington Suburban Sanitary Commission – Personnel Management</w:t>
      </w:r>
      <w:r>
        <w:rPr>
          <w:spacing w:val="-12"/>
          <w:w w:val="115"/>
        </w:rPr>
        <w:t> </w:t>
      </w:r>
      <w:r>
        <w:rPr>
          <w:w w:val="115"/>
        </w:rPr>
        <w:t>–</w:t>
      </w:r>
      <w:r>
        <w:rPr>
          <w:spacing w:val="-11"/>
          <w:w w:val="115"/>
        </w:rPr>
        <w:t> </w:t>
      </w:r>
      <w:r>
        <w:rPr>
          <w:w w:val="115"/>
        </w:rPr>
        <w:t>Appeals</w:t>
      </w:r>
      <w:r>
        <w:rPr>
          <w:spacing w:val="-11"/>
          <w:w w:val="115"/>
        </w:rPr>
        <w:t> </w:t>
      </w:r>
      <w:r>
        <w:rPr>
          <w:w w:val="115"/>
        </w:rPr>
        <w:t>of</w:t>
      </w:r>
      <w:r>
        <w:rPr>
          <w:spacing w:val="-11"/>
          <w:w w:val="115"/>
        </w:rPr>
        <w:t> </w:t>
      </w:r>
      <w:r>
        <w:rPr>
          <w:w w:val="115"/>
        </w:rPr>
        <w:t>Disciplinary</w:t>
      </w:r>
      <w:r>
        <w:rPr>
          <w:spacing w:val="-11"/>
          <w:w w:val="115"/>
        </w:rPr>
        <w:t> </w:t>
      </w:r>
      <w:r>
        <w:rPr>
          <w:w w:val="115"/>
        </w:rPr>
        <w:t>Suspensions</w:t>
      </w:r>
      <w:r>
        <w:rPr>
          <w:spacing w:val="-11"/>
          <w:w w:val="115"/>
        </w:rPr>
        <w:t> </w:t>
      </w:r>
      <w:r>
        <w:rPr>
          <w:w w:val="115"/>
        </w:rPr>
        <w:t>PG/MC </w:t>
      </w:r>
      <w:r>
        <w:rPr>
          <w:spacing w:val="-2"/>
          <w:w w:val="115"/>
        </w:rPr>
        <w:t>104–26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83" w:lineRule="auto"/>
        <w:ind w:left="102" w:right="358"/>
      </w:pPr>
      <w:r>
        <w:rPr>
          <w:w w:val="115"/>
        </w:rPr>
        <w:t>Washington Suburban Sanitary Commission – Procurement</w:t>
      </w:r>
      <w:r>
        <w:rPr>
          <w:spacing w:val="80"/>
          <w:w w:val="115"/>
        </w:rPr>
        <w:t> </w:t>
      </w:r>
      <w:r>
        <w:rPr>
          <w:w w:val="115"/>
        </w:rPr>
        <w:t>– Alterations PG/MC 102–26</w:t>
      </w:r>
    </w:p>
    <w:p>
      <w:pPr>
        <w:spacing w:after="0" w:line="283" w:lineRule="auto"/>
        <w:sectPr>
          <w:type w:val="continuous"/>
          <w:pgSz w:w="15840" w:h="12240" w:orient="landscape"/>
          <w:pgMar w:header="720" w:footer="0" w:top="640" w:bottom="280" w:left="1340" w:right="1320"/>
          <w:cols w:num="2" w:equalWidth="0">
            <w:col w:w="5929" w:space="52"/>
            <w:col w:w="7199"/>
          </w:cols>
        </w:sectPr>
      </w:pPr>
    </w:p>
    <w:p>
      <w:pPr>
        <w:pStyle w:val="Heading1"/>
        <w:spacing w:before="112"/>
        <w:ind w:right="15"/>
        <w:jc w:val="center"/>
      </w:pPr>
      <w:r>
        <w:rPr>
          <w:spacing w:val="-4"/>
        </w:rPr>
        <w:t>GOVERNOR’S</w:t>
      </w:r>
      <w:r>
        <w:rPr>
          <w:rFonts w:ascii="Times New Roman" w:hAnsi="Times New Roman"/>
          <w:b w:val="0"/>
          <w:spacing w:val="-8"/>
        </w:rPr>
        <w:t> </w:t>
      </w:r>
      <w:r>
        <w:rPr>
          <w:spacing w:val="-4"/>
        </w:rPr>
        <w:t>PRESS</w:t>
      </w:r>
      <w:r>
        <w:rPr>
          <w:rFonts w:ascii="Times New Roman" w:hAnsi="Times New Roman"/>
          <w:b w:val="0"/>
          <w:spacing w:val="-7"/>
        </w:rPr>
        <w:t> </w:t>
      </w:r>
      <w:r>
        <w:rPr>
          <w:spacing w:val="-4"/>
        </w:rPr>
        <w:t>RELEASE</w:t>
      </w:r>
    </w:p>
    <w:p>
      <w:pPr>
        <w:pStyle w:val="BodyText"/>
        <w:spacing w:before="3"/>
        <w:rPr>
          <w:rFonts w:ascii="Arial"/>
          <w:b/>
          <w:sz w:val="25"/>
        </w:rPr>
      </w:pPr>
    </w:p>
    <w:p>
      <w:pPr>
        <w:pStyle w:val="Heading2"/>
        <w:ind w:right="18"/>
        <w:jc w:val="center"/>
      </w:pPr>
      <w:r>
        <w:rPr>
          <w:w w:val="105"/>
        </w:rPr>
        <w:t>Bills</w:t>
      </w:r>
      <w:r>
        <w:rPr>
          <w:rFonts w:ascii="Times New Roman"/>
          <w:b w:val="0"/>
          <w:spacing w:val="-1"/>
          <w:w w:val="105"/>
        </w:rPr>
        <w:t> </w:t>
      </w:r>
      <w:r>
        <w:rPr>
          <w:w w:val="105"/>
        </w:rPr>
        <w:t>to</w:t>
      </w:r>
      <w:r>
        <w:rPr>
          <w:rFonts w:ascii="Times New Roman"/>
          <w:b w:val="0"/>
          <w:w w:val="105"/>
        </w:rPr>
        <w:t> </w:t>
      </w:r>
      <w:r>
        <w:rPr>
          <w:w w:val="105"/>
        </w:rPr>
        <w:t>be</w:t>
      </w:r>
      <w:r>
        <w:rPr>
          <w:rFonts w:ascii="Times New Roman"/>
          <w:b w:val="0"/>
          <w:spacing w:val="-1"/>
          <w:w w:val="105"/>
        </w:rPr>
        <w:t> </w:t>
      </w:r>
      <w:r>
        <w:rPr>
          <w:w w:val="105"/>
        </w:rPr>
        <w:t>Signed</w:t>
      </w:r>
      <w:r>
        <w:rPr>
          <w:rFonts w:ascii="Times New Roman"/>
          <w:b w:val="0"/>
          <w:w w:val="105"/>
        </w:rPr>
        <w:t> </w:t>
      </w:r>
      <w:r>
        <w:rPr>
          <w:w w:val="105"/>
        </w:rPr>
        <w:t>by</w:t>
      </w:r>
      <w:r>
        <w:rPr>
          <w:rFonts w:ascii="Times New Roman"/>
          <w:b w:val="0"/>
          <w:spacing w:val="-1"/>
          <w:w w:val="105"/>
        </w:rPr>
        <w:t> </w:t>
      </w:r>
      <w:r>
        <w:rPr>
          <w:w w:val="105"/>
        </w:rPr>
        <w:t>the</w:t>
      </w:r>
      <w:r>
        <w:rPr>
          <w:rFonts w:ascii="Times New Roman"/>
          <w:b w:val="0"/>
          <w:spacing w:val="-1"/>
          <w:w w:val="105"/>
        </w:rPr>
        <w:t> </w:t>
      </w:r>
      <w:r>
        <w:rPr>
          <w:w w:val="105"/>
        </w:rPr>
        <w:t>Governor</w:t>
      </w:r>
      <w:r>
        <w:rPr>
          <w:rFonts w:ascii="Times New Roman"/>
          <w:b w:val="0"/>
          <w:w w:val="105"/>
        </w:rPr>
        <w:t> </w:t>
      </w:r>
      <w:r>
        <w:rPr>
          <w:w w:val="105"/>
        </w:rPr>
        <w:t>on</w:t>
      </w:r>
      <w:r>
        <w:rPr>
          <w:rFonts w:ascii="Times New Roman"/>
          <w:b w:val="0"/>
          <w:w w:val="105"/>
        </w:rPr>
        <w:t> </w:t>
      </w:r>
      <w:r>
        <w:rPr>
          <w:w w:val="105"/>
        </w:rPr>
        <w:t>May</w:t>
      </w:r>
      <w:r>
        <w:rPr>
          <w:rFonts w:ascii="Times New Roman"/>
          <w:b w:val="0"/>
          <w:spacing w:val="-1"/>
          <w:w w:val="105"/>
        </w:rPr>
        <w:t> </w:t>
      </w:r>
      <w:r>
        <w:rPr>
          <w:w w:val="105"/>
        </w:rPr>
        <w:t>12,</w:t>
      </w:r>
      <w:r>
        <w:rPr>
          <w:rFonts w:ascii="Times New Roman"/>
          <w:b w:val="0"/>
          <w:w w:val="105"/>
        </w:rPr>
        <w:t> </w:t>
      </w:r>
      <w:r>
        <w:rPr>
          <w:spacing w:val="-4"/>
          <w:w w:val="105"/>
        </w:rPr>
        <w:t>2026</w:t>
      </w:r>
    </w:p>
    <w:p>
      <w:pPr>
        <w:spacing w:before="171"/>
        <w:ind w:left="0" w:right="44" w:firstLine="0"/>
        <w:jc w:val="center"/>
        <w:rPr>
          <w:rFonts w:ascii="Arial"/>
          <w:i/>
          <w:sz w:val="24"/>
        </w:rPr>
      </w:pPr>
      <w:r>
        <w:rPr>
          <w:rFonts w:ascii="Arial"/>
          <w:i/>
          <w:w w:val="105"/>
          <w:sz w:val="24"/>
        </w:rPr>
        <w:t>To</w:t>
      </w:r>
      <w:r>
        <w:rPr>
          <w:spacing w:val="1"/>
          <w:w w:val="105"/>
          <w:sz w:val="24"/>
        </w:rPr>
        <w:t> </w:t>
      </w:r>
      <w:r>
        <w:rPr>
          <w:rFonts w:ascii="Arial"/>
          <w:i/>
          <w:w w:val="105"/>
          <w:sz w:val="24"/>
        </w:rPr>
        <w:t>be</w:t>
      </w:r>
      <w:r>
        <w:rPr>
          <w:w w:val="105"/>
          <w:sz w:val="24"/>
        </w:rPr>
        <w:t> </w:t>
      </w:r>
      <w:r>
        <w:rPr>
          <w:rFonts w:ascii="Arial"/>
          <w:i/>
          <w:w w:val="105"/>
          <w:sz w:val="24"/>
        </w:rPr>
        <w:t>signed</w:t>
      </w:r>
      <w:r>
        <w:rPr>
          <w:spacing w:val="1"/>
          <w:w w:val="105"/>
          <w:sz w:val="24"/>
        </w:rPr>
        <w:t> </w:t>
      </w:r>
      <w:r>
        <w:rPr>
          <w:rFonts w:ascii="Arial"/>
          <w:i/>
          <w:w w:val="105"/>
          <w:sz w:val="24"/>
        </w:rPr>
        <w:t>without</w:t>
      </w:r>
      <w:r>
        <w:rPr>
          <w:w w:val="105"/>
          <w:sz w:val="24"/>
        </w:rPr>
        <w:t> </w:t>
      </w:r>
      <w:r>
        <w:rPr>
          <w:rFonts w:ascii="Arial"/>
          <w:i/>
          <w:w w:val="105"/>
          <w:sz w:val="24"/>
        </w:rPr>
        <w:t>public</w:t>
      </w:r>
      <w:r>
        <w:rPr>
          <w:spacing w:val="1"/>
          <w:w w:val="105"/>
          <w:sz w:val="24"/>
        </w:rPr>
        <w:t> </w:t>
      </w:r>
      <w:r>
        <w:rPr>
          <w:rFonts w:ascii="Arial"/>
          <w:i/>
          <w:spacing w:val="-2"/>
          <w:w w:val="105"/>
          <w:sz w:val="24"/>
        </w:rPr>
        <w:t>ceremony</w:t>
      </w: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11"/>
        </w:rPr>
      </w:pPr>
      <w:r>
        <w:rPr/>
        <w:pict>
          <v:shape style="position:absolute;margin-left:72pt;margin-top:7.530705pt;width:647.950pt;height:.1pt;mso-position-horizontal-relative:page;mso-position-vertical-relative:paragraph;z-index:-15724032;mso-wrap-distance-left:0;mso-wrap-distance-right:0" id="docshape14" coordorigin="1440,151" coordsize="12959,0" path="m14399,151l1440,151e" filled="false" stroked="true" strokeweight="1.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rPr>
          <w:rFonts w:ascii="Arial"/>
          <w:i/>
          <w:sz w:val="6"/>
        </w:rPr>
      </w:pPr>
    </w:p>
    <w:p>
      <w:pPr>
        <w:spacing w:after="0"/>
        <w:rPr>
          <w:rFonts w:ascii="Arial"/>
          <w:sz w:val="6"/>
        </w:rPr>
        <w:sectPr>
          <w:headerReference w:type="even" r:id="rId217"/>
          <w:pgSz w:w="15840" w:h="12240" w:orient="landscape"/>
          <w:pgMar w:header="0" w:footer="0" w:top="640" w:bottom="280" w:left="1340" w:right="1320"/>
        </w:sectPr>
      </w:pPr>
    </w:p>
    <w:p>
      <w:pPr>
        <w:pStyle w:val="BodyText"/>
        <w:tabs>
          <w:tab w:pos="1501" w:val="left" w:leader="none"/>
        </w:tabs>
        <w:spacing w:line="283" w:lineRule="auto" w:before="108"/>
        <w:ind w:left="1502" w:right="38" w:hanging="1400"/>
      </w:pPr>
      <w:hyperlink r:id="rId218">
        <w:r>
          <w:rPr>
            <w:color w:val="0000FF"/>
            <w:w w:val="115"/>
          </w:rPr>
          <w:t>HB 607</w:t>
        </w:r>
      </w:hyperlink>
      <w:r>
        <w:rPr>
          <w:color w:val="0000FF"/>
        </w:rPr>
        <w:tab/>
      </w:r>
      <w:r>
        <w:rPr>
          <w:w w:val="115"/>
        </w:rPr>
        <w:t>The</w:t>
      </w:r>
      <w:r>
        <w:rPr>
          <w:spacing w:val="-8"/>
          <w:w w:val="115"/>
        </w:rPr>
        <w:t> </w:t>
      </w:r>
      <w:r>
        <w:rPr>
          <w:w w:val="115"/>
        </w:rPr>
        <w:t>Speaker</w:t>
      </w:r>
      <w:r>
        <w:rPr>
          <w:spacing w:val="-8"/>
          <w:w w:val="115"/>
        </w:rPr>
        <w:t> </w:t>
      </w:r>
      <w:r>
        <w:rPr>
          <w:w w:val="115"/>
        </w:rPr>
        <w:t>(By</w:t>
      </w:r>
      <w:r>
        <w:rPr>
          <w:spacing w:val="-8"/>
          <w:w w:val="115"/>
        </w:rPr>
        <w:t> </w:t>
      </w:r>
      <w:r>
        <w:rPr>
          <w:w w:val="115"/>
        </w:rPr>
        <w:t>Request</w:t>
      </w:r>
      <w:r>
        <w:rPr>
          <w:spacing w:val="-8"/>
          <w:w w:val="115"/>
        </w:rPr>
        <w:t> </w:t>
      </w:r>
      <w:r>
        <w:rPr>
          <w:w w:val="115"/>
        </w:rPr>
        <w:t>–</w:t>
      </w:r>
      <w:r>
        <w:rPr>
          <w:spacing w:val="-8"/>
          <w:w w:val="115"/>
        </w:rPr>
        <w:t> </w:t>
      </w:r>
      <w:r>
        <w:rPr>
          <w:w w:val="115"/>
        </w:rPr>
        <w:t>Governor's Salary Commission)</w:t>
      </w:r>
    </w:p>
    <w:p>
      <w:pPr>
        <w:pStyle w:val="BodyText"/>
        <w:spacing w:before="108"/>
        <w:ind w:left="101"/>
      </w:pPr>
      <w:r>
        <w:rPr/>
        <w:br w:type="column"/>
      </w:r>
      <w:r>
        <w:rPr>
          <w:w w:val="115"/>
        </w:rPr>
        <w:t>Constitutional</w:t>
      </w:r>
      <w:r>
        <w:rPr>
          <w:spacing w:val="-5"/>
          <w:w w:val="115"/>
        </w:rPr>
        <w:t> </w:t>
      </w:r>
      <w:r>
        <w:rPr>
          <w:w w:val="115"/>
        </w:rPr>
        <w:t>OMcers</w:t>
      </w:r>
      <w:r>
        <w:rPr>
          <w:spacing w:val="-4"/>
          <w:w w:val="115"/>
        </w:rPr>
        <w:t> </w:t>
      </w:r>
      <w:r>
        <w:rPr>
          <w:w w:val="115"/>
        </w:rPr>
        <w:t>–</w:t>
      </w:r>
      <w:r>
        <w:rPr>
          <w:spacing w:val="-4"/>
          <w:w w:val="115"/>
        </w:rPr>
        <w:t> </w:t>
      </w:r>
      <w:r>
        <w:rPr>
          <w:spacing w:val="-2"/>
          <w:w w:val="115"/>
        </w:rPr>
        <w:t>Salaries</w:t>
      </w:r>
    </w:p>
    <w:p>
      <w:pPr>
        <w:spacing w:after="0"/>
        <w:sectPr>
          <w:type w:val="continuous"/>
          <w:pgSz w:w="15840" w:h="12240" w:orient="landscape"/>
          <w:pgMar w:header="0" w:footer="0" w:top="640" w:bottom="280" w:left="1340" w:right="1320"/>
          <w:cols w:num="2" w:equalWidth="0">
            <w:col w:w="5862" w:space="120"/>
            <w:col w:w="7198"/>
          </w:cols>
        </w:sectPr>
      </w:pPr>
    </w:p>
    <w:p>
      <w:pPr>
        <w:pStyle w:val="BodyText"/>
        <w:spacing w:before="8"/>
        <w:rPr>
          <w:sz w:val="13"/>
        </w:rPr>
      </w:pPr>
    </w:p>
    <w:p>
      <w:pPr>
        <w:pStyle w:val="BodyText"/>
        <w:tabs>
          <w:tab w:pos="1501" w:val="left" w:leader="none"/>
        </w:tabs>
        <w:spacing w:line="283" w:lineRule="auto" w:before="133"/>
        <w:ind w:left="1502" w:right="3390" w:hanging="1400"/>
      </w:pPr>
      <w:hyperlink r:id="rId219">
        <w:r>
          <w:rPr>
            <w:color w:val="0000FF"/>
            <w:w w:val="115"/>
          </w:rPr>
          <w:t>SB 312</w:t>
        </w:r>
      </w:hyperlink>
      <w:r>
        <w:rPr>
          <w:color w:val="0000FF"/>
        </w:rPr>
        <w:tab/>
      </w:r>
      <w:r>
        <w:rPr>
          <w:w w:val="115"/>
        </w:rPr>
        <w:t>The President (By Request – Governor's</w:t>
      </w:r>
      <w:r>
        <w:rPr>
          <w:spacing w:val="40"/>
          <w:w w:val="115"/>
        </w:rPr>
        <w:t> </w:t>
      </w:r>
      <w:r>
        <w:rPr>
          <w:w w:val="115"/>
        </w:rPr>
        <w:t>Constitutional OMcers – Salaries Salary Commission)</w:t>
      </w:r>
    </w:p>
    <w:p>
      <w:pPr>
        <w:pStyle w:val="BodyText"/>
        <w:spacing w:before="8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5840" w:h="12240" w:orient="landscape"/>
          <w:pgMar w:header="0" w:footer="0" w:top="640" w:bottom="280" w:left="1340" w:right="1320"/>
        </w:sectPr>
      </w:pPr>
    </w:p>
    <w:p>
      <w:pPr>
        <w:pStyle w:val="BodyText"/>
        <w:tabs>
          <w:tab w:pos="1501" w:val="left" w:leader="none"/>
        </w:tabs>
        <w:spacing w:line="283" w:lineRule="auto" w:before="133"/>
        <w:ind w:left="1502" w:right="201" w:hanging="1400"/>
      </w:pPr>
      <w:hyperlink r:id="rId220">
        <w:r>
          <w:rPr>
            <w:color w:val="0000FF"/>
            <w:w w:val="115"/>
          </w:rPr>
          <w:t>HB 608</w:t>
        </w:r>
      </w:hyperlink>
      <w:r>
        <w:rPr>
          <w:color w:val="0000FF"/>
        </w:rPr>
        <w:tab/>
      </w:r>
      <w:r>
        <w:rPr>
          <w:w w:val="115"/>
        </w:rPr>
        <w:t>The</w:t>
      </w:r>
      <w:r>
        <w:rPr>
          <w:spacing w:val="-14"/>
          <w:w w:val="115"/>
        </w:rPr>
        <w:t> </w:t>
      </w:r>
      <w:r>
        <w:rPr>
          <w:w w:val="115"/>
        </w:rPr>
        <w:t>Speaker</w:t>
      </w:r>
      <w:r>
        <w:rPr>
          <w:spacing w:val="-14"/>
          <w:w w:val="115"/>
        </w:rPr>
        <w:t> </w:t>
      </w:r>
      <w:r>
        <w:rPr>
          <w:w w:val="115"/>
        </w:rPr>
        <w:t>(By</w:t>
      </w:r>
      <w:r>
        <w:rPr>
          <w:spacing w:val="-14"/>
          <w:w w:val="115"/>
        </w:rPr>
        <w:t> </w:t>
      </w:r>
      <w:r>
        <w:rPr>
          <w:w w:val="115"/>
        </w:rPr>
        <w:t>Request</w:t>
      </w:r>
      <w:r>
        <w:rPr>
          <w:spacing w:val="-14"/>
          <w:w w:val="115"/>
        </w:rPr>
        <w:t> </w:t>
      </w:r>
      <w:r>
        <w:rPr>
          <w:w w:val="115"/>
        </w:rPr>
        <w:t>–</w:t>
      </w:r>
      <w:r>
        <w:rPr>
          <w:spacing w:val="-15"/>
          <w:w w:val="115"/>
        </w:rPr>
        <w:t> </w:t>
      </w:r>
      <w:r>
        <w:rPr>
          <w:w w:val="115"/>
        </w:rPr>
        <w:t>Judicial Compensation Commission)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tabs>
          <w:tab w:pos="1501" w:val="left" w:leader="none"/>
        </w:tabs>
        <w:spacing w:line="283" w:lineRule="auto"/>
        <w:ind w:left="1502" w:right="38" w:hanging="1400"/>
      </w:pPr>
      <w:hyperlink r:id="rId221">
        <w:r>
          <w:rPr>
            <w:color w:val="0000FF"/>
            <w:w w:val="110"/>
          </w:rPr>
          <w:t>SB 313</w:t>
        </w:r>
      </w:hyperlink>
      <w:r>
        <w:rPr>
          <w:color w:val="0000FF"/>
        </w:rPr>
        <w:tab/>
      </w:r>
      <w:r>
        <w:rPr>
          <w:w w:val="110"/>
        </w:rPr>
        <w:t>The President (By Request – Judicial Compensation Commission)</w:t>
      </w:r>
    </w:p>
    <w:p>
      <w:pPr>
        <w:pStyle w:val="BodyText"/>
        <w:spacing w:before="133"/>
        <w:ind w:left="102"/>
      </w:pPr>
      <w:r>
        <w:rPr/>
        <w:br w:type="column"/>
      </w:r>
      <w:r>
        <w:rPr>
          <w:w w:val="115"/>
        </w:rPr>
        <w:t>Judicial</w:t>
      </w:r>
      <w:r>
        <w:rPr>
          <w:spacing w:val="-7"/>
          <w:w w:val="115"/>
        </w:rPr>
        <w:t> </w:t>
      </w:r>
      <w:r>
        <w:rPr>
          <w:w w:val="115"/>
        </w:rPr>
        <w:t>and</w:t>
      </w:r>
      <w:r>
        <w:rPr>
          <w:spacing w:val="-6"/>
          <w:w w:val="115"/>
        </w:rPr>
        <w:t> </w:t>
      </w:r>
      <w:r>
        <w:rPr>
          <w:w w:val="115"/>
        </w:rPr>
        <w:t>Quasi–Judicial</w:t>
      </w:r>
      <w:r>
        <w:rPr>
          <w:spacing w:val="-6"/>
          <w:w w:val="115"/>
        </w:rPr>
        <w:t> </w:t>
      </w:r>
      <w:r>
        <w:rPr>
          <w:w w:val="115"/>
        </w:rPr>
        <w:t>Employees</w:t>
      </w:r>
      <w:r>
        <w:rPr>
          <w:spacing w:val="-6"/>
          <w:w w:val="115"/>
        </w:rPr>
        <w:t> </w:t>
      </w:r>
      <w:r>
        <w:rPr>
          <w:w w:val="115"/>
        </w:rPr>
        <w:t>–</w:t>
      </w:r>
      <w:r>
        <w:rPr>
          <w:spacing w:val="-6"/>
          <w:w w:val="115"/>
        </w:rPr>
        <w:t> </w:t>
      </w:r>
      <w:r>
        <w:rPr>
          <w:spacing w:val="-2"/>
          <w:w w:val="115"/>
        </w:rPr>
        <w:t>Compensation</w:t>
      </w:r>
    </w:p>
    <w:p>
      <w:pPr>
        <w:pStyle w:val="BodyText"/>
        <w:rPr>
          <w:sz w:val="32"/>
        </w:rPr>
      </w:pPr>
    </w:p>
    <w:p>
      <w:pPr>
        <w:pStyle w:val="BodyText"/>
        <w:spacing w:before="10"/>
        <w:rPr>
          <w:sz w:val="25"/>
        </w:rPr>
      </w:pPr>
    </w:p>
    <w:p>
      <w:pPr>
        <w:pStyle w:val="BodyText"/>
        <w:spacing w:before="1"/>
        <w:ind w:left="102"/>
      </w:pPr>
      <w:r>
        <w:rPr>
          <w:w w:val="115"/>
        </w:rPr>
        <w:t>Judicial</w:t>
      </w:r>
      <w:r>
        <w:rPr>
          <w:spacing w:val="-7"/>
          <w:w w:val="115"/>
        </w:rPr>
        <w:t> </w:t>
      </w:r>
      <w:r>
        <w:rPr>
          <w:w w:val="115"/>
        </w:rPr>
        <w:t>and</w:t>
      </w:r>
      <w:r>
        <w:rPr>
          <w:spacing w:val="-6"/>
          <w:w w:val="115"/>
        </w:rPr>
        <w:t> </w:t>
      </w:r>
      <w:r>
        <w:rPr>
          <w:w w:val="115"/>
        </w:rPr>
        <w:t>Quasi–Judicial</w:t>
      </w:r>
      <w:r>
        <w:rPr>
          <w:spacing w:val="-6"/>
          <w:w w:val="115"/>
        </w:rPr>
        <w:t> </w:t>
      </w:r>
      <w:r>
        <w:rPr>
          <w:w w:val="115"/>
        </w:rPr>
        <w:t>Employees</w:t>
      </w:r>
      <w:r>
        <w:rPr>
          <w:spacing w:val="-6"/>
          <w:w w:val="115"/>
        </w:rPr>
        <w:t> </w:t>
      </w:r>
      <w:r>
        <w:rPr>
          <w:w w:val="115"/>
        </w:rPr>
        <w:t>–</w:t>
      </w:r>
      <w:r>
        <w:rPr>
          <w:spacing w:val="-6"/>
          <w:w w:val="115"/>
        </w:rPr>
        <w:t> </w:t>
      </w:r>
      <w:r>
        <w:rPr>
          <w:spacing w:val="-2"/>
          <w:w w:val="115"/>
        </w:rPr>
        <w:t>Compensation</w:t>
      </w:r>
    </w:p>
    <w:p>
      <w:pPr>
        <w:spacing w:after="0"/>
        <w:sectPr>
          <w:type w:val="continuous"/>
          <w:pgSz w:w="15840" w:h="12240" w:orient="landscape"/>
          <w:pgMar w:header="0" w:footer="0" w:top="640" w:bottom="280" w:left="1340" w:right="1320"/>
          <w:cols w:num="2" w:equalWidth="0">
            <w:col w:w="5634" w:space="348"/>
            <w:col w:w="7198"/>
          </w:cols>
        </w:sectPr>
      </w:pPr>
    </w:p>
    <w:p>
      <w:pPr>
        <w:pStyle w:val="BodyText"/>
        <w:spacing w:before="9"/>
        <w:rPr>
          <w:sz w:val="13"/>
        </w:rPr>
      </w:pPr>
    </w:p>
    <w:p>
      <w:pPr>
        <w:pStyle w:val="BodyText"/>
        <w:tabs>
          <w:tab w:pos="6083" w:val="left" w:leader="none"/>
        </w:tabs>
        <w:spacing w:line="283" w:lineRule="auto" w:before="132"/>
        <w:ind w:left="6084" w:right="897" w:hanging="5982"/>
        <w:jc w:val="both"/>
      </w:pPr>
      <w:hyperlink r:id="rId222">
        <w:r>
          <w:rPr>
            <w:color w:val="0000FF"/>
            <w:w w:val="115"/>
          </w:rPr>
          <w:t>HB 822</w:t>
        </w:r>
      </w:hyperlink>
      <w:r>
        <w:rPr>
          <w:color w:val="0000FF"/>
          <w:spacing w:val="80"/>
          <w:w w:val="115"/>
        </w:rPr>
        <w:t> </w:t>
      </w:r>
      <w:r>
        <w:rPr>
          <w:w w:val="115"/>
        </w:rPr>
        <w:t>Delegate Bartlett</w:t>
      </w:r>
      <w:r>
        <w:rPr/>
        <w:tab/>
      </w:r>
      <w:r>
        <w:rPr>
          <w:w w:val="115"/>
        </w:rPr>
        <w:t>Circuit</w:t>
      </w:r>
      <w:r>
        <w:rPr>
          <w:spacing w:val="-7"/>
          <w:w w:val="115"/>
        </w:rPr>
        <w:t> </w:t>
      </w:r>
      <w:r>
        <w:rPr>
          <w:w w:val="115"/>
        </w:rPr>
        <w:t>Court</w:t>
      </w:r>
      <w:r>
        <w:rPr>
          <w:spacing w:val="-7"/>
          <w:w w:val="115"/>
        </w:rPr>
        <w:t> </w:t>
      </w:r>
      <w:r>
        <w:rPr>
          <w:w w:val="115"/>
        </w:rPr>
        <w:t>Clerks</w:t>
      </w:r>
      <w:r>
        <w:rPr>
          <w:spacing w:val="-8"/>
          <w:w w:val="115"/>
        </w:rPr>
        <w:t> </w:t>
      </w:r>
      <w:r>
        <w:rPr>
          <w:w w:val="115"/>
        </w:rPr>
        <w:t>and</w:t>
      </w:r>
      <w:r>
        <w:rPr>
          <w:spacing w:val="-7"/>
          <w:w w:val="115"/>
        </w:rPr>
        <w:t> </w:t>
      </w:r>
      <w:r>
        <w:rPr>
          <w:w w:val="115"/>
        </w:rPr>
        <w:t>Registers</w:t>
      </w:r>
      <w:r>
        <w:rPr>
          <w:spacing w:val="-7"/>
          <w:w w:val="115"/>
        </w:rPr>
        <w:t> </w:t>
      </w:r>
      <w:r>
        <w:rPr>
          <w:w w:val="115"/>
        </w:rPr>
        <w:t>of</w:t>
      </w:r>
      <w:r>
        <w:rPr>
          <w:spacing w:val="-7"/>
          <w:w w:val="115"/>
        </w:rPr>
        <w:t> </w:t>
      </w:r>
      <w:r>
        <w:rPr>
          <w:w w:val="115"/>
        </w:rPr>
        <w:t>Wills</w:t>
      </w:r>
      <w:r>
        <w:rPr>
          <w:spacing w:val="-8"/>
          <w:w w:val="115"/>
        </w:rPr>
        <w:t> </w:t>
      </w:r>
      <w:r>
        <w:rPr>
          <w:w w:val="115"/>
        </w:rPr>
        <w:t>–</w:t>
      </w:r>
      <w:r>
        <w:rPr>
          <w:spacing w:val="-6"/>
          <w:w w:val="115"/>
        </w:rPr>
        <w:t> </w:t>
      </w:r>
      <w:r>
        <w:rPr>
          <w:w w:val="115"/>
        </w:rPr>
        <w:t>Maximum </w:t>
      </w:r>
      <w:r>
        <w:rPr>
          <w:spacing w:val="-2"/>
          <w:w w:val="115"/>
        </w:rPr>
        <w:t>Salary</w:t>
      </w:r>
    </w:p>
    <w:p>
      <w:pPr>
        <w:pStyle w:val="BodyText"/>
        <w:tabs>
          <w:tab w:pos="1501" w:val="left" w:leader="none"/>
          <w:tab w:pos="6083" w:val="left" w:leader="none"/>
        </w:tabs>
        <w:spacing w:line="616" w:lineRule="exact" w:before="22"/>
        <w:ind w:left="101" w:right="696"/>
        <w:jc w:val="both"/>
      </w:pPr>
      <w:hyperlink r:id="rId223">
        <w:r>
          <w:rPr>
            <w:color w:val="0000FF"/>
            <w:w w:val="115"/>
          </w:rPr>
          <w:t>SB 397</w:t>
        </w:r>
      </w:hyperlink>
      <w:r>
        <w:rPr>
          <w:color w:val="0000FF"/>
        </w:rPr>
        <w:tab/>
      </w:r>
      <w:r>
        <w:rPr>
          <w:w w:val="115"/>
        </w:rPr>
        <w:t>Anne Arundel County Senators</w:t>
      </w:r>
      <w:r>
        <w:rPr/>
        <w:tab/>
      </w:r>
      <w:r>
        <w:rPr>
          <w:w w:val="115"/>
        </w:rPr>
        <w:t>Anne</w:t>
      </w:r>
      <w:r>
        <w:rPr>
          <w:spacing w:val="-2"/>
          <w:w w:val="115"/>
        </w:rPr>
        <w:t> </w:t>
      </w:r>
      <w:r>
        <w:rPr>
          <w:w w:val="115"/>
        </w:rPr>
        <w:t>Arundel</w:t>
      </w:r>
      <w:r>
        <w:rPr>
          <w:spacing w:val="-2"/>
          <w:w w:val="115"/>
        </w:rPr>
        <w:t> </w:t>
      </w:r>
      <w:r>
        <w:rPr>
          <w:w w:val="115"/>
        </w:rPr>
        <w:t>County</w:t>
      </w:r>
      <w:r>
        <w:rPr>
          <w:spacing w:val="-4"/>
          <w:w w:val="115"/>
        </w:rPr>
        <w:t> </w:t>
      </w:r>
      <w:r>
        <w:rPr>
          <w:w w:val="115"/>
        </w:rPr>
        <w:t>–</w:t>
      </w:r>
      <w:r>
        <w:rPr>
          <w:spacing w:val="-2"/>
          <w:w w:val="115"/>
        </w:rPr>
        <w:t> </w:t>
      </w:r>
      <w:r>
        <w:rPr>
          <w:w w:val="115"/>
        </w:rPr>
        <w:t>Sheriff</w:t>
      </w:r>
      <w:r>
        <w:rPr>
          <w:spacing w:val="-2"/>
          <w:w w:val="115"/>
        </w:rPr>
        <w:t> </w:t>
      </w:r>
      <w:r>
        <w:rPr>
          <w:w w:val="115"/>
        </w:rPr>
        <w:t>–</w:t>
      </w:r>
      <w:r>
        <w:rPr>
          <w:spacing w:val="-2"/>
          <w:w w:val="115"/>
        </w:rPr>
        <w:t> </w:t>
      </w:r>
      <w:r>
        <w:rPr>
          <w:w w:val="115"/>
        </w:rPr>
        <w:t>Appointment</w:t>
      </w:r>
      <w:r>
        <w:rPr>
          <w:spacing w:val="-2"/>
          <w:w w:val="115"/>
        </w:rPr>
        <w:t> </w:t>
      </w:r>
      <w:r>
        <w:rPr>
          <w:w w:val="115"/>
        </w:rPr>
        <w:t>of</w:t>
      </w:r>
      <w:r>
        <w:rPr>
          <w:spacing w:val="-2"/>
          <w:w w:val="115"/>
        </w:rPr>
        <w:t> </w:t>
      </w:r>
      <w:r>
        <w:rPr>
          <w:w w:val="115"/>
        </w:rPr>
        <w:t>Majors </w:t>
      </w:r>
      <w:hyperlink r:id="rId224">
        <w:r>
          <w:rPr>
            <w:color w:val="0000FF"/>
            <w:w w:val="115"/>
          </w:rPr>
          <w:t>HB 11</w:t>
        </w:r>
      </w:hyperlink>
      <w:r>
        <w:rPr>
          <w:color w:val="0000FF"/>
        </w:rPr>
        <w:tab/>
      </w:r>
      <w:r>
        <w:rPr>
          <w:w w:val="115"/>
        </w:rPr>
        <w:t>Delegate Simmons</w:t>
      </w:r>
      <w:r>
        <w:rPr/>
        <w:tab/>
      </w:r>
      <w:r>
        <w:rPr>
          <w:w w:val="115"/>
        </w:rPr>
        <w:t>Anne</w:t>
      </w:r>
      <w:r>
        <w:rPr>
          <w:spacing w:val="-2"/>
          <w:w w:val="115"/>
        </w:rPr>
        <w:t> </w:t>
      </w:r>
      <w:r>
        <w:rPr>
          <w:w w:val="115"/>
        </w:rPr>
        <w:t>Arundel</w:t>
      </w:r>
      <w:r>
        <w:rPr>
          <w:spacing w:val="-2"/>
          <w:w w:val="115"/>
        </w:rPr>
        <w:t> </w:t>
      </w:r>
      <w:r>
        <w:rPr>
          <w:w w:val="115"/>
        </w:rPr>
        <w:t>County</w:t>
      </w:r>
      <w:r>
        <w:rPr>
          <w:spacing w:val="-4"/>
          <w:w w:val="115"/>
        </w:rPr>
        <w:t> </w:t>
      </w:r>
      <w:r>
        <w:rPr>
          <w:w w:val="115"/>
        </w:rPr>
        <w:t>–</w:t>
      </w:r>
      <w:r>
        <w:rPr>
          <w:spacing w:val="-2"/>
          <w:w w:val="115"/>
        </w:rPr>
        <w:t> </w:t>
      </w:r>
      <w:r>
        <w:rPr>
          <w:w w:val="115"/>
        </w:rPr>
        <w:t>Sheriff</w:t>
      </w:r>
      <w:r>
        <w:rPr>
          <w:spacing w:val="-2"/>
          <w:w w:val="115"/>
        </w:rPr>
        <w:t> </w:t>
      </w:r>
      <w:r>
        <w:rPr>
          <w:w w:val="115"/>
        </w:rPr>
        <w:t>–</w:t>
      </w:r>
      <w:r>
        <w:rPr>
          <w:spacing w:val="-2"/>
          <w:w w:val="115"/>
        </w:rPr>
        <w:t> </w:t>
      </w:r>
      <w:r>
        <w:rPr>
          <w:w w:val="115"/>
        </w:rPr>
        <w:t>Appointment</w:t>
      </w:r>
      <w:r>
        <w:rPr>
          <w:spacing w:val="-2"/>
          <w:w w:val="115"/>
        </w:rPr>
        <w:t> </w:t>
      </w:r>
      <w:r>
        <w:rPr>
          <w:w w:val="115"/>
        </w:rPr>
        <w:t>of</w:t>
      </w:r>
      <w:r>
        <w:rPr>
          <w:spacing w:val="-2"/>
          <w:w w:val="115"/>
        </w:rPr>
        <w:t> </w:t>
      </w:r>
      <w:r>
        <w:rPr>
          <w:w w:val="115"/>
        </w:rPr>
        <w:t>Majors </w:t>
      </w:r>
      <w:hyperlink r:id="rId225">
        <w:r>
          <w:rPr>
            <w:color w:val="0000FF"/>
            <w:w w:val="115"/>
          </w:rPr>
          <w:t>HB 503</w:t>
        </w:r>
      </w:hyperlink>
      <w:r>
        <w:rPr>
          <w:color w:val="0000FF"/>
          <w:spacing w:val="80"/>
          <w:w w:val="115"/>
        </w:rPr>
        <w:t>   </w:t>
      </w:r>
      <w:r>
        <w:rPr>
          <w:w w:val="115"/>
        </w:rPr>
        <w:t>Delegate Smith, et al</w:t>
      </w:r>
      <w:r>
        <w:rPr/>
        <w:tab/>
      </w:r>
      <w:r>
        <w:rPr>
          <w:w w:val="115"/>
        </w:rPr>
        <w:t>Baltimore City Sheriff's OMce – Collective Bargaining –</w:t>
      </w:r>
    </w:p>
    <w:p>
      <w:pPr>
        <w:pStyle w:val="BodyText"/>
        <w:spacing w:line="254" w:lineRule="exact"/>
        <w:ind w:left="6084"/>
      </w:pPr>
      <w:r>
        <w:rPr>
          <w:spacing w:val="-2"/>
          <w:w w:val="120"/>
        </w:rPr>
        <w:t>Compensation</w:t>
      </w:r>
    </w:p>
    <w:p>
      <w:pPr>
        <w:pStyle w:val="BodyText"/>
        <w:spacing w:before="6"/>
        <w:rPr>
          <w:sz w:val="29"/>
        </w:rPr>
      </w:pPr>
    </w:p>
    <w:p>
      <w:pPr>
        <w:pStyle w:val="BodyText"/>
        <w:tabs>
          <w:tab w:pos="1501" w:val="left" w:leader="none"/>
          <w:tab w:pos="6083" w:val="left" w:leader="none"/>
        </w:tabs>
        <w:spacing w:line="283" w:lineRule="auto"/>
        <w:ind w:left="6083" w:right="175" w:hanging="5982"/>
      </w:pPr>
      <w:hyperlink r:id="rId226">
        <w:r>
          <w:rPr>
            <w:color w:val="0000FF"/>
            <w:w w:val="115"/>
          </w:rPr>
          <w:t>SB 877</w:t>
        </w:r>
      </w:hyperlink>
      <w:r>
        <w:rPr>
          <w:color w:val="0000FF"/>
        </w:rPr>
        <w:tab/>
      </w:r>
      <w:r>
        <w:rPr>
          <w:w w:val="115"/>
        </w:rPr>
        <w:t>Senator Attar</w:t>
      </w:r>
      <w:r>
        <w:rPr/>
        <w:tab/>
      </w:r>
      <w:r>
        <w:rPr>
          <w:w w:val="115"/>
        </w:rPr>
        <w:t>Baltimore</w:t>
      </w:r>
      <w:r>
        <w:rPr>
          <w:spacing w:val="-7"/>
          <w:w w:val="115"/>
        </w:rPr>
        <w:t> </w:t>
      </w:r>
      <w:r>
        <w:rPr>
          <w:w w:val="115"/>
        </w:rPr>
        <w:t>City</w:t>
      </w:r>
      <w:r>
        <w:rPr>
          <w:spacing w:val="-7"/>
          <w:w w:val="115"/>
        </w:rPr>
        <w:t> </w:t>
      </w:r>
      <w:r>
        <w:rPr>
          <w:w w:val="115"/>
        </w:rPr>
        <w:t>–</w:t>
      </w:r>
      <w:r>
        <w:rPr>
          <w:spacing w:val="-6"/>
          <w:w w:val="115"/>
        </w:rPr>
        <w:t> </w:t>
      </w:r>
      <w:r>
        <w:rPr>
          <w:w w:val="115"/>
        </w:rPr>
        <w:t>Stop</w:t>
      </w:r>
      <w:r>
        <w:rPr>
          <w:spacing w:val="-6"/>
          <w:w w:val="115"/>
        </w:rPr>
        <w:t> </w:t>
      </w:r>
      <w:r>
        <w:rPr>
          <w:w w:val="115"/>
        </w:rPr>
        <w:t>Sign</w:t>
      </w:r>
      <w:r>
        <w:rPr>
          <w:spacing w:val="-7"/>
          <w:w w:val="115"/>
        </w:rPr>
        <w:t> </w:t>
      </w:r>
      <w:r>
        <w:rPr>
          <w:w w:val="115"/>
        </w:rPr>
        <w:t>Monitoring</w:t>
      </w:r>
      <w:r>
        <w:rPr>
          <w:spacing w:val="-6"/>
          <w:w w:val="115"/>
        </w:rPr>
        <w:t> </w:t>
      </w:r>
      <w:r>
        <w:rPr>
          <w:w w:val="115"/>
        </w:rPr>
        <w:t>Systems</w:t>
      </w:r>
      <w:r>
        <w:rPr>
          <w:spacing w:val="-7"/>
          <w:w w:val="115"/>
        </w:rPr>
        <w:t> </w:t>
      </w:r>
      <w:r>
        <w:rPr>
          <w:w w:val="115"/>
        </w:rPr>
        <w:t>Pilot</w:t>
      </w:r>
      <w:r>
        <w:rPr>
          <w:spacing w:val="-6"/>
          <w:w w:val="115"/>
        </w:rPr>
        <w:t> </w:t>
      </w:r>
      <w:r>
        <w:rPr>
          <w:w w:val="115"/>
        </w:rPr>
        <w:t>Program – 41st Legislative District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tabs>
          <w:tab w:pos="1501" w:val="left" w:leader="none"/>
          <w:tab w:pos="6083" w:val="left" w:leader="none"/>
        </w:tabs>
        <w:ind w:left="101"/>
      </w:pPr>
      <w:hyperlink r:id="rId227">
        <w:r>
          <w:rPr>
            <w:color w:val="0000FF"/>
            <w:w w:val="105"/>
          </w:rPr>
          <w:t>HB</w:t>
        </w:r>
        <w:r>
          <w:rPr>
            <w:color w:val="0000FF"/>
            <w:spacing w:val="-8"/>
            <w:w w:val="105"/>
          </w:rPr>
          <w:t> </w:t>
        </w:r>
        <w:r>
          <w:rPr>
            <w:color w:val="0000FF"/>
            <w:spacing w:val="-5"/>
            <w:w w:val="115"/>
          </w:rPr>
          <w:t>96</w:t>
        </w:r>
      </w:hyperlink>
      <w:r>
        <w:rPr>
          <w:color w:val="0000FF"/>
        </w:rPr>
        <w:tab/>
      </w:r>
      <w:r>
        <w:rPr>
          <w:w w:val="115"/>
        </w:rPr>
        <w:t>Baltimore</w:t>
      </w:r>
      <w:r>
        <w:rPr>
          <w:spacing w:val="2"/>
          <w:w w:val="115"/>
        </w:rPr>
        <w:t> </w:t>
      </w:r>
      <w:r>
        <w:rPr>
          <w:w w:val="115"/>
        </w:rPr>
        <w:t>County</w:t>
      </w:r>
      <w:r>
        <w:rPr>
          <w:spacing w:val="3"/>
          <w:w w:val="115"/>
        </w:rPr>
        <w:t> </w:t>
      </w:r>
      <w:r>
        <w:rPr>
          <w:spacing w:val="-2"/>
          <w:w w:val="115"/>
        </w:rPr>
        <w:t>Delegation</w:t>
      </w:r>
      <w:r>
        <w:rPr/>
        <w:tab/>
      </w:r>
      <w:r>
        <w:rPr>
          <w:w w:val="115"/>
        </w:rPr>
        <w:t>Baltimore</w:t>
      </w:r>
      <w:r>
        <w:rPr>
          <w:spacing w:val="-1"/>
          <w:w w:val="115"/>
        </w:rPr>
        <w:t> </w:t>
      </w:r>
      <w:r>
        <w:rPr>
          <w:w w:val="115"/>
        </w:rPr>
        <w:t>County School Board Nominating</w:t>
      </w:r>
      <w:r>
        <w:rPr>
          <w:spacing w:val="1"/>
          <w:w w:val="115"/>
        </w:rPr>
        <w:t> </w:t>
      </w:r>
      <w:r>
        <w:rPr>
          <w:w w:val="115"/>
        </w:rPr>
        <w:t>Commission</w:t>
      </w:r>
      <w:r>
        <w:rPr>
          <w:spacing w:val="-1"/>
          <w:w w:val="115"/>
        </w:rPr>
        <w:t> </w:t>
      </w:r>
      <w:r>
        <w:rPr>
          <w:spacing w:val="-10"/>
          <w:w w:val="115"/>
        </w:rPr>
        <w:t>–</w:t>
      </w:r>
    </w:p>
    <w:p>
      <w:pPr>
        <w:pStyle w:val="BodyText"/>
        <w:spacing w:before="51"/>
        <w:ind w:left="6084"/>
      </w:pPr>
      <w:r>
        <w:rPr>
          <w:w w:val="115"/>
        </w:rPr>
        <w:t>Membership</w:t>
      </w:r>
      <w:r>
        <w:rPr>
          <w:spacing w:val="9"/>
          <w:w w:val="115"/>
        </w:rPr>
        <w:t> </w:t>
      </w:r>
      <w:r>
        <w:rPr>
          <w:w w:val="115"/>
        </w:rPr>
        <w:t>–</w:t>
      </w:r>
      <w:r>
        <w:rPr>
          <w:spacing w:val="10"/>
          <w:w w:val="115"/>
        </w:rPr>
        <w:t> </w:t>
      </w:r>
      <w:r>
        <w:rPr>
          <w:spacing w:val="-2"/>
          <w:w w:val="115"/>
        </w:rPr>
        <w:t>Alterations</w:t>
      </w:r>
    </w:p>
    <w:p>
      <w:pPr>
        <w:spacing w:after="0"/>
        <w:sectPr>
          <w:type w:val="continuous"/>
          <w:pgSz w:w="15840" w:h="12240" w:orient="landscape"/>
          <w:pgMar w:header="0" w:footer="0" w:top="640" w:bottom="280" w:left="1340" w:right="1320"/>
        </w:sectPr>
      </w:pPr>
    </w:p>
    <w:tbl>
      <w:tblPr>
        <w:tblW w:w="0" w:type="auto"/>
        <w:jc w:val="left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4165"/>
        <w:gridCol w:w="7619"/>
      </w:tblGrid>
      <w:tr>
        <w:trPr>
          <w:trHeight w:val="670" w:hRule="atLeast"/>
        </w:trPr>
        <w:tc>
          <w:tcPr>
            <w:tcW w:w="11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Page</w:t>
            </w:r>
            <w:r>
              <w:rPr>
                <w:spacing w:val="-9"/>
                <w:sz w:val="24"/>
              </w:rPr>
              <w:t> </w:t>
            </w: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416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61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1"/>
              <w:ind w:left="0" w:right="-1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2"/>
                <w:sz w:val="24"/>
              </w:rPr>
              <w:t>PRESS</w:t>
            </w:r>
            <w:r>
              <w:rPr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RELEASE</w:t>
            </w:r>
          </w:p>
        </w:tc>
      </w:tr>
      <w:tr>
        <w:trPr>
          <w:trHeight w:val="940" w:hRule="atLeast"/>
        </w:trPr>
        <w:tc>
          <w:tcPr>
            <w:tcW w:w="11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75"/>
              <w:rPr>
                <w:sz w:val="24"/>
              </w:rPr>
            </w:pPr>
            <w:hyperlink r:id="rId229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98</w:t>
              </w:r>
            </w:hyperlink>
          </w:p>
        </w:tc>
        <w:tc>
          <w:tcPr>
            <w:tcW w:w="416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75"/>
              <w:ind w:left="226"/>
              <w:rPr>
                <w:sz w:val="24"/>
              </w:rPr>
            </w:pPr>
            <w:r>
              <w:rPr>
                <w:w w:val="120"/>
                <w:sz w:val="24"/>
              </w:rPr>
              <w:t>Senator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Sydnor</w:t>
            </w:r>
          </w:p>
        </w:tc>
        <w:tc>
          <w:tcPr>
            <w:tcW w:w="761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83" w:lineRule="auto" w:before="175"/>
              <w:ind w:left="643" w:right="58"/>
              <w:rPr>
                <w:sz w:val="24"/>
              </w:rPr>
            </w:pPr>
            <w:r>
              <w:rPr>
                <w:w w:val="115"/>
                <w:sz w:val="24"/>
              </w:rPr>
              <w:t>Baltimore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County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School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Board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Nominating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Commission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 Membership – Alterations</w:t>
            </w:r>
          </w:p>
        </w:tc>
      </w:tr>
      <w:tr>
        <w:trPr>
          <w:trHeight w:val="941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230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5"/>
                  <w:w w:val="110"/>
                  <w:sz w:val="24"/>
                </w:rPr>
                <w:t>327</w:t>
              </w:r>
            </w:hyperlink>
          </w:p>
        </w:tc>
        <w:tc>
          <w:tcPr>
            <w:tcW w:w="4165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Baltimore</w:t>
            </w:r>
            <w:r>
              <w:rPr>
                <w:spacing w:val="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County</w:t>
            </w:r>
            <w:r>
              <w:rPr>
                <w:spacing w:val="3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Delegation</w:t>
            </w:r>
          </w:p>
        </w:tc>
        <w:tc>
          <w:tcPr>
            <w:tcW w:w="7619" w:type="dxa"/>
          </w:tcPr>
          <w:p>
            <w:pPr>
              <w:pStyle w:val="TableParagraph"/>
              <w:spacing w:line="283" w:lineRule="auto"/>
              <w:ind w:left="643" w:right="58"/>
              <w:rPr>
                <w:sz w:val="24"/>
              </w:rPr>
            </w:pPr>
            <w:r>
              <w:rPr>
                <w:w w:val="115"/>
                <w:sz w:val="24"/>
              </w:rPr>
              <w:t>Education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Board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of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Community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College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Trustees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for Baltimore County – Membership</w:t>
            </w:r>
          </w:p>
        </w:tc>
      </w:tr>
      <w:tr>
        <w:trPr>
          <w:trHeight w:val="942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231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306</w:t>
              </w:r>
            </w:hyperlink>
          </w:p>
        </w:tc>
        <w:tc>
          <w:tcPr>
            <w:tcW w:w="4165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20"/>
                <w:sz w:val="24"/>
              </w:rPr>
              <w:t>Senator</w:t>
            </w:r>
            <w:r>
              <w:rPr>
                <w:spacing w:val="-16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Hettleman,</w:t>
            </w:r>
            <w:r>
              <w:rPr>
                <w:spacing w:val="-16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et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spacing w:val="-5"/>
                <w:w w:val="120"/>
                <w:sz w:val="24"/>
              </w:rPr>
              <w:t>al</w:t>
            </w:r>
          </w:p>
        </w:tc>
        <w:tc>
          <w:tcPr>
            <w:tcW w:w="7619" w:type="dxa"/>
          </w:tcPr>
          <w:p>
            <w:pPr>
              <w:pStyle w:val="TableParagraph"/>
              <w:spacing w:line="283" w:lineRule="auto"/>
              <w:ind w:left="643" w:right="58"/>
              <w:rPr>
                <w:sz w:val="24"/>
              </w:rPr>
            </w:pPr>
            <w:r>
              <w:rPr>
                <w:w w:val="115"/>
                <w:sz w:val="24"/>
              </w:rPr>
              <w:t>Education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Board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of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Community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College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Trustees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for Baltimore County – Membership</w:t>
            </w:r>
          </w:p>
        </w:tc>
      </w:tr>
      <w:tr>
        <w:trPr>
          <w:trHeight w:val="942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232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4"/>
                  <w:w w:val="110"/>
                  <w:sz w:val="24"/>
                </w:rPr>
                <w:t>1514</w:t>
              </w:r>
            </w:hyperlink>
          </w:p>
        </w:tc>
        <w:tc>
          <w:tcPr>
            <w:tcW w:w="4165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Calvert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County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Delegation</w:t>
            </w:r>
          </w:p>
        </w:tc>
        <w:tc>
          <w:tcPr>
            <w:tcW w:w="7619" w:type="dxa"/>
          </w:tcPr>
          <w:p>
            <w:pPr>
              <w:pStyle w:val="TableParagraph"/>
              <w:spacing w:line="283" w:lineRule="auto"/>
              <w:ind w:left="643" w:right="58"/>
              <w:rPr>
                <w:sz w:val="24"/>
              </w:rPr>
            </w:pPr>
            <w:r>
              <w:rPr>
                <w:w w:val="115"/>
                <w:sz w:val="24"/>
              </w:rPr>
              <w:t>Calvert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County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County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OMcials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and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Board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of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Education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 </w:t>
            </w:r>
            <w:r>
              <w:rPr>
                <w:w w:val="120"/>
                <w:sz w:val="24"/>
              </w:rPr>
              <w:t>Salaries and Benefits</w:t>
            </w:r>
          </w:p>
        </w:tc>
      </w:tr>
      <w:tr>
        <w:trPr>
          <w:trHeight w:val="942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233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705</w:t>
              </w:r>
            </w:hyperlink>
          </w:p>
        </w:tc>
        <w:tc>
          <w:tcPr>
            <w:tcW w:w="4165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Caroline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County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Senators</w:t>
            </w:r>
          </w:p>
        </w:tc>
        <w:tc>
          <w:tcPr>
            <w:tcW w:w="7619" w:type="dxa"/>
          </w:tcPr>
          <w:p>
            <w:pPr>
              <w:pStyle w:val="TableParagraph"/>
              <w:spacing w:line="283" w:lineRule="auto"/>
              <w:ind w:left="643" w:right="58"/>
              <w:rPr>
                <w:sz w:val="24"/>
              </w:rPr>
            </w:pPr>
            <w:r>
              <w:rPr>
                <w:w w:val="115"/>
                <w:sz w:val="24"/>
              </w:rPr>
              <w:t>Caroline County Board of Education – Member </w:t>
            </w:r>
            <w:r>
              <w:rPr>
                <w:w w:val="120"/>
                <w:sz w:val="24"/>
              </w:rPr>
              <w:t>Compensation – Increase</w:t>
            </w:r>
          </w:p>
        </w:tc>
      </w:tr>
      <w:tr>
        <w:trPr>
          <w:trHeight w:val="941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234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5"/>
                  <w:w w:val="110"/>
                  <w:sz w:val="24"/>
                </w:rPr>
                <w:t>839</w:t>
              </w:r>
            </w:hyperlink>
          </w:p>
        </w:tc>
        <w:tc>
          <w:tcPr>
            <w:tcW w:w="4165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Frederick</w:t>
            </w:r>
            <w:r>
              <w:rPr>
                <w:spacing w:val="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County</w:t>
            </w:r>
            <w:r>
              <w:rPr>
                <w:spacing w:val="13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Delegation</w:t>
            </w:r>
          </w:p>
        </w:tc>
        <w:tc>
          <w:tcPr>
            <w:tcW w:w="7619" w:type="dxa"/>
          </w:tcPr>
          <w:p>
            <w:pPr>
              <w:pStyle w:val="TableParagraph"/>
              <w:spacing w:line="283" w:lineRule="auto"/>
              <w:ind w:left="643" w:right="58"/>
              <w:rPr>
                <w:sz w:val="24"/>
              </w:rPr>
            </w:pPr>
            <w:r>
              <w:rPr>
                <w:w w:val="115"/>
                <w:sz w:val="24"/>
              </w:rPr>
              <w:t>Frederick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Community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College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Board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of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Trustees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Meeting and Training Requirements</w:t>
            </w:r>
          </w:p>
        </w:tc>
      </w:tr>
      <w:tr>
        <w:trPr>
          <w:trHeight w:val="941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235">
              <w:r>
                <w:rPr>
                  <w:color w:val="0000FF"/>
                  <w:sz w:val="24"/>
                </w:rPr>
                <w:t>SB</w:t>
              </w:r>
              <w:r>
                <w:rPr>
                  <w:color w:val="0000FF"/>
                  <w:spacing w:val="-8"/>
                  <w:sz w:val="24"/>
                </w:rPr>
                <w:t> </w:t>
              </w:r>
              <w:r>
                <w:rPr>
                  <w:color w:val="0000FF"/>
                  <w:spacing w:val="-5"/>
                  <w:w w:val="105"/>
                  <w:sz w:val="24"/>
                </w:rPr>
                <w:t>534</w:t>
              </w:r>
            </w:hyperlink>
          </w:p>
        </w:tc>
        <w:tc>
          <w:tcPr>
            <w:tcW w:w="4165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Frederick</w:t>
            </w:r>
            <w:r>
              <w:rPr>
                <w:spacing w:val="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County</w:t>
            </w:r>
            <w:r>
              <w:rPr>
                <w:spacing w:val="13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Senators</w:t>
            </w:r>
          </w:p>
        </w:tc>
        <w:tc>
          <w:tcPr>
            <w:tcW w:w="7619" w:type="dxa"/>
          </w:tcPr>
          <w:p>
            <w:pPr>
              <w:pStyle w:val="TableParagraph"/>
              <w:spacing w:line="283" w:lineRule="auto"/>
              <w:ind w:left="643" w:right="58"/>
              <w:rPr>
                <w:sz w:val="24"/>
              </w:rPr>
            </w:pPr>
            <w:r>
              <w:rPr>
                <w:w w:val="115"/>
                <w:sz w:val="24"/>
              </w:rPr>
              <w:t>Frederick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Community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College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Board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of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Trustees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Meeting and Training Requirements</w:t>
            </w:r>
          </w:p>
        </w:tc>
      </w:tr>
      <w:tr>
        <w:trPr>
          <w:trHeight w:val="942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236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4"/>
                  <w:w w:val="110"/>
                  <w:sz w:val="24"/>
                </w:rPr>
                <w:t>1171</w:t>
              </w:r>
            </w:hyperlink>
          </w:p>
        </w:tc>
        <w:tc>
          <w:tcPr>
            <w:tcW w:w="4165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Howard</w:t>
            </w:r>
            <w:r>
              <w:rPr>
                <w:spacing w:val="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County</w:t>
            </w:r>
            <w:r>
              <w:rPr>
                <w:spacing w:val="10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Delegation</w:t>
            </w:r>
          </w:p>
        </w:tc>
        <w:tc>
          <w:tcPr>
            <w:tcW w:w="7619" w:type="dxa"/>
          </w:tcPr>
          <w:p>
            <w:pPr>
              <w:pStyle w:val="TableParagraph"/>
              <w:spacing w:line="283" w:lineRule="auto"/>
              <w:ind w:left="643" w:right="58"/>
              <w:rPr>
                <w:sz w:val="24"/>
              </w:rPr>
            </w:pPr>
            <w:r>
              <w:rPr>
                <w:w w:val="115"/>
                <w:sz w:val="24"/>
              </w:rPr>
              <w:t>Howard County Board of Education – Student Member – Voting Ho. Co. 7–26</w:t>
            </w:r>
          </w:p>
        </w:tc>
      </w:tr>
      <w:tr>
        <w:trPr>
          <w:trHeight w:val="941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237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4"/>
                  <w:w w:val="110"/>
                  <w:sz w:val="24"/>
                </w:rPr>
                <w:t>1172</w:t>
              </w:r>
            </w:hyperlink>
          </w:p>
        </w:tc>
        <w:tc>
          <w:tcPr>
            <w:tcW w:w="4165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Howard</w:t>
            </w:r>
            <w:r>
              <w:rPr>
                <w:spacing w:val="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County</w:t>
            </w:r>
            <w:r>
              <w:rPr>
                <w:spacing w:val="10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Delegation</w:t>
            </w:r>
          </w:p>
        </w:tc>
        <w:tc>
          <w:tcPr>
            <w:tcW w:w="7619" w:type="dxa"/>
          </w:tcPr>
          <w:p>
            <w:pPr>
              <w:pStyle w:val="TableParagraph"/>
              <w:spacing w:line="283" w:lineRule="auto"/>
              <w:ind w:left="643" w:right="58"/>
              <w:rPr>
                <w:sz w:val="24"/>
              </w:rPr>
            </w:pPr>
            <w:r>
              <w:rPr>
                <w:w w:val="115"/>
                <w:sz w:val="24"/>
              </w:rPr>
              <w:t>Howard County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 Economic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Development Authority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– Alterations Ho. Co. 14–26</w:t>
            </w:r>
          </w:p>
        </w:tc>
      </w:tr>
      <w:tr>
        <w:trPr>
          <w:trHeight w:val="797" w:hRule="atLeast"/>
        </w:trPr>
        <w:tc>
          <w:tcPr>
            <w:tcW w:w="1175" w:type="dxa"/>
          </w:tcPr>
          <w:p>
            <w:pPr>
              <w:pStyle w:val="TableParagraph"/>
              <w:rPr>
                <w:sz w:val="24"/>
              </w:rPr>
            </w:pPr>
            <w:hyperlink r:id="rId238">
              <w:r>
                <w:rPr>
                  <w:color w:val="0000FF"/>
                  <w:w w:val="105"/>
                  <w:sz w:val="24"/>
                </w:rPr>
                <w:t>HB</w:t>
              </w:r>
              <w:r>
                <w:rPr>
                  <w:color w:val="0000FF"/>
                  <w:spacing w:val="-8"/>
                  <w:w w:val="105"/>
                  <w:sz w:val="24"/>
                </w:rPr>
                <w:t> </w:t>
              </w:r>
              <w:r>
                <w:rPr>
                  <w:color w:val="0000FF"/>
                  <w:spacing w:val="-4"/>
                  <w:w w:val="110"/>
                  <w:sz w:val="24"/>
                </w:rPr>
                <w:t>1176</w:t>
              </w:r>
            </w:hyperlink>
          </w:p>
        </w:tc>
        <w:tc>
          <w:tcPr>
            <w:tcW w:w="4165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w w:val="115"/>
                <w:sz w:val="24"/>
              </w:rPr>
              <w:t>Howard</w:t>
            </w:r>
            <w:r>
              <w:rPr>
                <w:spacing w:val="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County</w:t>
            </w:r>
            <w:r>
              <w:rPr>
                <w:spacing w:val="10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Delegation</w:t>
            </w:r>
          </w:p>
        </w:tc>
        <w:tc>
          <w:tcPr>
            <w:tcW w:w="7619" w:type="dxa"/>
          </w:tcPr>
          <w:p>
            <w:pPr>
              <w:pStyle w:val="TableParagraph"/>
              <w:spacing w:line="320" w:lineRule="atLeast" w:before="132"/>
              <w:ind w:left="643" w:right="58"/>
              <w:rPr>
                <w:sz w:val="24"/>
              </w:rPr>
            </w:pPr>
            <w:r>
              <w:rPr>
                <w:w w:val="115"/>
                <w:sz w:val="24"/>
              </w:rPr>
              <w:t>Howard County – Board of Education Budget – Percentage of County General Fund Revenue Ho. Co. 10–26</w:t>
            </w:r>
          </w:p>
        </w:tc>
      </w:tr>
    </w:tbl>
    <w:p>
      <w:pPr>
        <w:spacing w:after="0" w:line="320" w:lineRule="atLeast"/>
        <w:rPr>
          <w:sz w:val="24"/>
        </w:rPr>
        <w:sectPr>
          <w:headerReference w:type="default" r:id="rId228"/>
          <w:pgSz w:w="15840" w:h="12240" w:orient="landscape"/>
          <w:pgMar w:header="0" w:footer="0" w:top="700" w:bottom="280" w:left="1340" w:right="1320"/>
        </w:sectPr>
      </w:pPr>
    </w:p>
    <w:p>
      <w:pPr>
        <w:pStyle w:val="Heading2"/>
        <w:tabs>
          <w:tab w:pos="12295" w:val="left" w:leader="none"/>
        </w:tabs>
        <w:spacing w:before="112"/>
        <w:ind w:left="101"/>
      </w:pPr>
      <w:r>
        <w:rPr>
          <w:spacing w:val="-12"/>
        </w:rPr>
        <w:t>PRESS</w:t>
      </w:r>
      <w:r>
        <w:rPr>
          <w:rFonts w:ascii="Times New Roman"/>
          <w:b w:val="0"/>
        </w:rPr>
        <w:t> </w:t>
      </w:r>
      <w:r>
        <w:rPr>
          <w:spacing w:val="-2"/>
        </w:rPr>
        <w:t>RELEASE</w:t>
      </w:r>
      <w:r>
        <w:rPr>
          <w:rFonts w:ascii="Times New Roman"/>
          <w:b w:val="0"/>
        </w:rPr>
        <w:tab/>
      </w:r>
      <w:r>
        <w:rPr/>
        <w:t>Page</w:t>
      </w:r>
      <w:r>
        <w:rPr>
          <w:rFonts w:ascii="Times New Roman"/>
          <w:b w:val="0"/>
          <w:spacing w:val="-9"/>
        </w:rPr>
        <w:t> </w:t>
      </w:r>
      <w:r>
        <w:rPr>
          <w:spacing w:val="-10"/>
        </w:rPr>
        <w:t>3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10"/>
        </w:rPr>
      </w:pPr>
      <w:r>
        <w:rPr/>
        <w:pict>
          <v:shape style="position:absolute;margin-left:72pt;margin-top:7.002141pt;width:647.950pt;height:.1pt;mso-position-horizontal-relative:page;mso-position-vertical-relative:paragraph;z-index:-15723520;mso-wrap-distance-left:0;mso-wrap-distance-right:0" id="docshape15" coordorigin="1440,140" coordsize="12959,0" path="m14399,140l1440,140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1501" w:val="left" w:leader="none"/>
          <w:tab w:pos="6083" w:val="left" w:leader="none"/>
        </w:tabs>
        <w:spacing w:before="178"/>
        <w:ind w:left="101"/>
      </w:pPr>
      <w:hyperlink r:id="rId240">
        <w:r>
          <w:rPr>
            <w:color w:val="0000FF"/>
          </w:rPr>
          <w:t>SB</w:t>
        </w:r>
        <w:r>
          <w:rPr>
            <w:color w:val="0000FF"/>
            <w:spacing w:val="-8"/>
          </w:rPr>
          <w:t> </w:t>
        </w:r>
        <w:r>
          <w:rPr>
            <w:color w:val="0000FF"/>
            <w:spacing w:val="-4"/>
            <w:w w:val="110"/>
          </w:rPr>
          <w:t>1003</w:t>
        </w:r>
      </w:hyperlink>
      <w:r>
        <w:rPr>
          <w:color w:val="0000FF"/>
        </w:rPr>
        <w:tab/>
      </w:r>
      <w:r>
        <w:rPr>
          <w:w w:val="115"/>
        </w:rPr>
        <w:t>Howard</w:t>
      </w:r>
      <w:r>
        <w:rPr>
          <w:spacing w:val="9"/>
          <w:w w:val="115"/>
        </w:rPr>
        <w:t> </w:t>
      </w:r>
      <w:r>
        <w:rPr>
          <w:w w:val="115"/>
        </w:rPr>
        <w:t>County</w:t>
      </w:r>
      <w:r>
        <w:rPr>
          <w:spacing w:val="10"/>
          <w:w w:val="115"/>
        </w:rPr>
        <w:t> </w:t>
      </w:r>
      <w:r>
        <w:rPr>
          <w:spacing w:val="-2"/>
          <w:w w:val="115"/>
        </w:rPr>
        <w:t>Senators</w:t>
      </w:r>
      <w:r>
        <w:rPr/>
        <w:tab/>
      </w:r>
      <w:r>
        <w:rPr>
          <w:w w:val="115"/>
        </w:rPr>
        <w:t>Howard</w:t>
      </w:r>
      <w:r>
        <w:rPr>
          <w:spacing w:val="4"/>
          <w:w w:val="115"/>
        </w:rPr>
        <w:t> </w:t>
      </w:r>
      <w:r>
        <w:rPr>
          <w:w w:val="115"/>
        </w:rPr>
        <w:t>County</w:t>
      </w:r>
      <w:r>
        <w:rPr>
          <w:spacing w:val="3"/>
          <w:w w:val="115"/>
        </w:rPr>
        <w:t> </w:t>
      </w:r>
      <w:r>
        <w:rPr>
          <w:w w:val="115"/>
        </w:rPr>
        <w:t>–</w:t>
      </w:r>
      <w:r>
        <w:rPr>
          <w:spacing w:val="4"/>
          <w:w w:val="115"/>
        </w:rPr>
        <w:t> </w:t>
      </w:r>
      <w:r>
        <w:rPr>
          <w:w w:val="115"/>
        </w:rPr>
        <w:t>Sheriff</w:t>
      </w:r>
      <w:r>
        <w:rPr>
          <w:spacing w:val="5"/>
          <w:w w:val="115"/>
        </w:rPr>
        <w:t> </w:t>
      </w:r>
      <w:r>
        <w:rPr>
          <w:w w:val="115"/>
        </w:rPr>
        <w:t>and</w:t>
      </w:r>
      <w:r>
        <w:rPr>
          <w:spacing w:val="4"/>
          <w:w w:val="115"/>
        </w:rPr>
        <w:t> </w:t>
      </w:r>
      <w:r>
        <w:rPr>
          <w:w w:val="115"/>
        </w:rPr>
        <w:t>State's</w:t>
      </w:r>
      <w:r>
        <w:rPr>
          <w:spacing w:val="4"/>
          <w:w w:val="115"/>
        </w:rPr>
        <w:t> </w:t>
      </w:r>
      <w:r>
        <w:rPr>
          <w:w w:val="115"/>
        </w:rPr>
        <w:t>Attorney</w:t>
      </w:r>
      <w:r>
        <w:rPr>
          <w:spacing w:val="3"/>
          <w:w w:val="115"/>
        </w:rPr>
        <w:t> </w:t>
      </w:r>
      <w:r>
        <w:rPr>
          <w:spacing w:val="-10"/>
          <w:w w:val="115"/>
        </w:rPr>
        <w:t>–</w:t>
      </w:r>
    </w:p>
    <w:p>
      <w:pPr>
        <w:pStyle w:val="BodyText"/>
        <w:spacing w:before="51"/>
        <w:ind w:left="6084"/>
      </w:pPr>
      <w:r>
        <w:rPr>
          <w:w w:val="110"/>
        </w:rPr>
        <w:t>Compensation</w:t>
      </w:r>
      <w:r>
        <w:rPr>
          <w:spacing w:val="19"/>
          <w:w w:val="110"/>
        </w:rPr>
        <w:t> </w:t>
      </w:r>
      <w:r>
        <w:rPr>
          <w:w w:val="110"/>
        </w:rPr>
        <w:t>Ho.</w:t>
      </w:r>
      <w:r>
        <w:rPr>
          <w:spacing w:val="20"/>
          <w:w w:val="110"/>
        </w:rPr>
        <w:t> </w:t>
      </w:r>
      <w:r>
        <w:rPr>
          <w:w w:val="110"/>
        </w:rPr>
        <w:t>Co.</w:t>
      </w:r>
      <w:r>
        <w:rPr>
          <w:spacing w:val="19"/>
          <w:w w:val="110"/>
        </w:rPr>
        <w:t> </w:t>
      </w:r>
      <w:r>
        <w:rPr>
          <w:spacing w:val="-4"/>
          <w:w w:val="110"/>
        </w:rPr>
        <w:t>13–26</w:t>
      </w:r>
    </w:p>
    <w:p>
      <w:pPr>
        <w:pStyle w:val="BodyText"/>
        <w:spacing w:before="5"/>
        <w:rPr>
          <w:sz w:val="29"/>
        </w:rPr>
      </w:pPr>
    </w:p>
    <w:p>
      <w:pPr>
        <w:pStyle w:val="BodyText"/>
        <w:tabs>
          <w:tab w:pos="1501" w:val="left" w:leader="none"/>
          <w:tab w:pos="6083" w:val="left" w:leader="none"/>
        </w:tabs>
        <w:ind w:left="101"/>
      </w:pPr>
      <w:hyperlink r:id="rId241">
        <w:r>
          <w:rPr>
            <w:color w:val="0000FF"/>
            <w:w w:val="105"/>
          </w:rPr>
          <w:t>HB</w:t>
        </w:r>
        <w:r>
          <w:rPr>
            <w:color w:val="0000FF"/>
            <w:spacing w:val="-8"/>
            <w:w w:val="105"/>
          </w:rPr>
          <w:t> </w:t>
        </w:r>
        <w:r>
          <w:rPr>
            <w:color w:val="0000FF"/>
            <w:spacing w:val="-4"/>
            <w:w w:val="120"/>
          </w:rPr>
          <w:t>1252</w:t>
        </w:r>
      </w:hyperlink>
      <w:r>
        <w:rPr>
          <w:color w:val="0000FF"/>
        </w:rPr>
        <w:tab/>
      </w:r>
      <w:r>
        <w:rPr>
          <w:w w:val="115"/>
        </w:rPr>
        <w:t>Montgomery</w:t>
      </w:r>
      <w:r>
        <w:rPr>
          <w:spacing w:val="4"/>
          <w:w w:val="115"/>
        </w:rPr>
        <w:t> </w:t>
      </w:r>
      <w:r>
        <w:rPr>
          <w:w w:val="115"/>
        </w:rPr>
        <w:t>County</w:t>
      </w:r>
      <w:r>
        <w:rPr>
          <w:spacing w:val="5"/>
          <w:w w:val="115"/>
        </w:rPr>
        <w:t> </w:t>
      </w:r>
      <w:r>
        <w:rPr>
          <w:spacing w:val="-2"/>
          <w:w w:val="115"/>
        </w:rPr>
        <w:t>Delegation</w:t>
      </w:r>
      <w:r>
        <w:rPr/>
        <w:tab/>
      </w:r>
      <w:r>
        <w:rPr>
          <w:w w:val="115"/>
        </w:rPr>
        <w:t>Department</w:t>
      </w:r>
      <w:r>
        <w:rPr>
          <w:spacing w:val="18"/>
          <w:w w:val="115"/>
        </w:rPr>
        <w:t> </w:t>
      </w:r>
      <w:r>
        <w:rPr>
          <w:w w:val="115"/>
        </w:rPr>
        <w:t>of</w:t>
      </w:r>
      <w:r>
        <w:rPr>
          <w:spacing w:val="18"/>
          <w:w w:val="115"/>
        </w:rPr>
        <w:t> </w:t>
      </w:r>
      <w:r>
        <w:rPr>
          <w:w w:val="115"/>
        </w:rPr>
        <w:t>Housing</w:t>
      </w:r>
      <w:r>
        <w:rPr>
          <w:spacing w:val="16"/>
          <w:w w:val="115"/>
        </w:rPr>
        <w:t> </w:t>
      </w:r>
      <w:r>
        <w:rPr>
          <w:w w:val="115"/>
        </w:rPr>
        <w:t>and</w:t>
      </w:r>
      <w:r>
        <w:rPr>
          <w:spacing w:val="18"/>
          <w:w w:val="115"/>
        </w:rPr>
        <w:t> </w:t>
      </w:r>
      <w:r>
        <w:rPr>
          <w:w w:val="115"/>
        </w:rPr>
        <w:t>Community</w:t>
      </w:r>
      <w:r>
        <w:rPr>
          <w:spacing w:val="18"/>
          <w:w w:val="115"/>
        </w:rPr>
        <w:t> </w:t>
      </w:r>
      <w:r>
        <w:rPr>
          <w:w w:val="115"/>
        </w:rPr>
        <w:t>Development</w:t>
      </w:r>
      <w:r>
        <w:rPr>
          <w:spacing w:val="17"/>
          <w:w w:val="115"/>
        </w:rPr>
        <w:t> </w:t>
      </w:r>
      <w:r>
        <w:rPr>
          <w:spacing w:val="-10"/>
          <w:w w:val="115"/>
        </w:rPr>
        <w:t>–</w:t>
      </w:r>
    </w:p>
    <w:p>
      <w:pPr>
        <w:pStyle w:val="BodyText"/>
        <w:spacing w:before="51"/>
        <w:ind w:left="6084"/>
      </w:pPr>
      <w:r>
        <w:rPr>
          <w:w w:val="110"/>
        </w:rPr>
        <w:t>Montgomery</w:t>
      </w:r>
      <w:r>
        <w:rPr>
          <w:spacing w:val="23"/>
          <w:w w:val="110"/>
        </w:rPr>
        <w:t> </w:t>
      </w:r>
      <w:r>
        <w:rPr>
          <w:w w:val="110"/>
        </w:rPr>
        <w:t>County</w:t>
      </w:r>
      <w:r>
        <w:rPr>
          <w:spacing w:val="24"/>
          <w:w w:val="110"/>
        </w:rPr>
        <w:t> </w:t>
      </w:r>
      <w:r>
        <w:rPr>
          <w:w w:val="110"/>
        </w:rPr>
        <w:t>Study</w:t>
      </w:r>
      <w:r>
        <w:rPr>
          <w:spacing w:val="24"/>
          <w:w w:val="110"/>
        </w:rPr>
        <w:t> </w:t>
      </w:r>
      <w:r>
        <w:rPr>
          <w:w w:val="110"/>
        </w:rPr>
        <w:t>MC</w:t>
      </w:r>
      <w:r>
        <w:rPr>
          <w:spacing w:val="22"/>
          <w:w w:val="110"/>
        </w:rPr>
        <w:t> </w:t>
      </w:r>
      <w:r>
        <w:rPr>
          <w:spacing w:val="-4"/>
          <w:w w:val="110"/>
        </w:rPr>
        <w:t>19–26</w:t>
      </w:r>
    </w:p>
    <w:p>
      <w:pPr>
        <w:pStyle w:val="BodyText"/>
        <w:spacing w:before="6"/>
        <w:rPr>
          <w:sz w:val="29"/>
        </w:rPr>
      </w:pPr>
    </w:p>
    <w:p>
      <w:pPr>
        <w:pStyle w:val="BodyText"/>
        <w:tabs>
          <w:tab w:pos="1501" w:val="left" w:leader="none"/>
          <w:tab w:pos="6083" w:val="left" w:leader="none"/>
        </w:tabs>
        <w:ind w:left="101"/>
      </w:pPr>
      <w:hyperlink r:id="rId242">
        <w:r>
          <w:rPr>
            <w:color w:val="0000FF"/>
            <w:w w:val="105"/>
          </w:rPr>
          <w:t>HB</w:t>
        </w:r>
        <w:r>
          <w:rPr>
            <w:color w:val="0000FF"/>
            <w:spacing w:val="-8"/>
            <w:w w:val="105"/>
          </w:rPr>
          <w:t> </w:t>
        </w:r>
        <w:r>
          <w:rPr>
            <w:color w:val="0000FF"/>
            <w:spacing w:val="-5"/>
            <w:w w:val="115"/>
          </w:rPr>
          <w:t>423</w:t>
        </w:r>
      </w:hyperlink>
      <w:r>
        <w:rPr>
          <w:color w:val="0000FF"/>
        </w:rPr>
        <w:tab/>
      </w:r>
      <w:r>
        <w:rPr>
          <w:w w:val="115"/>
        </w:rPr>
        <w:t>Prince</w:t>
      </w:r>
      <w:r>
        <w:rPr>
          <w:spacing w:val="-2"/>
          <w:w w:val="115"/>
        </w:rPr>
        <w:t> </w:t>
      </w:r>
      <w:r>
        <w:rPr>
          <w:w w:val="115"/>
        </w:rPr>
        <w:t>George's</w:t>
      </w:r>
      <w:r>
        <w:rPr>
          <w:spacing w:val="-3"/>
          <w:w w:val="115"/>
        </w:rPr>
        <w:t> </w:t>
      </w:r>
      <w:r>
        <w:rPr>
          <w:w w:val="115"/>
        </w:rPr>
        <w:t>County</w:t>
      </w:r>
      <w:r>
        <w:rPr>
          <w:spacing w:val="-1"/>
          <w:w w:val="115"/>
        </w:rPr>
        <w:t> </w:t>
      </w:r>
      <w:r>
        <w:rPr>
          <w:spacing w:val="-2"/>
          <w:w w:val="110"/>
        </w:rPr>
        <w:t>Delegation</w:t>
      </w:r>
      <w:r>
        <w:rPr/>
        <w:tab/>
      </w:r>
      <w:r>
        <w:rPr>
          <w:w w:val="115"/>
        </w:rPr>
        <w:t>Prince</w:t>
      </w:r>
      <w:r>
        <w:rPr>
          <w:spacing w:val="-13"/>
          <w:w w:val="115"/>
        </w:rPr>
        <w:t> </w:t>
      </w:r>
      <w:r>
        <w:rPr>
          <w:w w:val="115"/>
        </w:rPr>
        <w:t>George's</w:t>
      </w:r>
      <w:r>
        <w:rPr>
          <w:spacing w:val="-13"/>
          <w:w w:val="115"/>
        </w:rPr>
        <w:t> </w:t>
      </w:r>
      <w:r>
        <w:rPr>
          <w:w w:val="115"/>
        </w:rPr>
        <w:t>County</w:t>
      </w:r>
      <w:r>
        <w:rPr>
          <w:spacing w:val="-14"/>
          <w:w w:val="115"/>
        </w:rPr>
        <w:t> </w:t>
      </w:r>
      <w:r>
        <w:rPr>
          <w:w w:val="115"/>
        </w:rPr>
        <w:t>–</w:t>
      </w:r>
      <w:r>
        <w:rPr>
          <w:spacing w:val="-12"/>
          <w:w w:val="115"/>
        </w:rPr>
        <w:t> </w:t>
      </w:r>
      <w:r>
        <w:rPr>
          <w:w w:val="115"/>
        </w:rPr>
        <w:t>Public</w:t>
      </w:r>
      <w:r>
        <w:rPr>
          <w:spacing w:val="-13"/>
          <w:w w:val="115"/>
        </w:rPr>
        <w:t> </w:t>
      </w:r>
      <w:r>
        <w:rPr>
          <w:w w:val="115"/>
        </w:rPr>
        <w:t>High</w:t>
      </w:r>
      <w:r>
        <w:rPr>
          <w:spacing w:val="-12"/>
          <w:w w:val="115"/>
        </w:rPr>
        <w:t> </w:t>
      </w:r>
      <w:r>
        <w:rPr>
          <w:w w:val="115"/>
        </w:rPr>
        <w:t>Schools</w:t>
      </w:r>
      <w:r>
        <w:rPr>
          <w:spacing w:val="-13"/>
          <w:w w:val="115"/>
        </w:rPr>
        <w:t> </w:t>
      </w:r>
      <w:r>
        <w:rPr>
          <w:w w:val="115"/>
        </w:rPr>
        <w:t>–</w:t>
      </w:r>
      <w:r>
        <w:rPr>
          <w:spacing w:val="-12"/>
          <w:w w:val="115"/>
        </w:rPr>
        <w:t> </w:t>
      </w:r>
      <w:r>
        <w:rPr>
          <w:spacing w:val="-4"/>
          <w:w w:val="115"/>
        </w:rPr>
        <w:t>Drug</w:t>
      </w:r>
    </w:p>
    <w:p>
      <w:pPr>
        <w:pStyle w:val="BodyText"/>
        <w:spacing w:before="51"/>
        <w:ind w:left="6084"/>
      </w:pPr>
      <w:r>
        <w:rPr>
          <w:w w:val="115"/>
        </w:rPr>
        <w:t>Detection</w:t>
      </w:r>
      <w:r>
        <w:rPr>
          <w:spacing w:val="-8"/>
          <w:w w:val="115"/>
        </w:rPr>
        <w:t> </w:t>
      </w:r>
      <w:r>
        <w:rPr>
          <w:w w:val="115"/>
        </w:rPr>
        <w:t>Products</w:t>
      </w:r>
      <w:r>
        <w:rPr>
          <w:spacing w:val="-6"/>
          <w:w w:val="115"/>
        </w:rPr>
        <w:t> </w:t>
      </w:r>
      <w:r>
        <w:rPr>
          <w:w w:val="115"/>
        </w:rPr>
        <w:t>PG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501–26</w:t>
      </w:r>
    </w:p>
    <w:p>
      <w:pPr>
        <w:pStyle w:val="BodyText"/>
        <w:spacing w:before="5"/>
        <w:rPr>
          <w:sz w:val="29"/>
        </w:rPr>
      </w:pPr>
    </w:p>
    <w:p>
      <w:pPr>
        <w:pStyle w:val="BodyText"/>
        <w:tabs>
          <w:tab w:pos="1501" w:val="left" w:leader="none"/>
          <w:tab w:pos="6083" w:val="left" w:leader="none"/>
        </w:tabs>
        <w:ind w:left="101"/>
      </w:pPr>
      <w:hyperlink r:id="rId243">
        <w:r>
          <w:rPr>
            <w:color w:val="0000FF"/>
            <w:w w:val="105"/>
          </w:rPr>
          <w:t>HB</w:t>
        </w:r>
        <w:r>
          <w:rPr>
            <w:color w:val="0000FF"/>
            <w:spacing w:val="-8"/>
            <w:w w:val="105"/>
          </w:rPr>
          <w:t> </w:t>
        </w:r>
        <w:r>
          <w:rPr>
            <w:color w:val="0000FF"/>
            <w:spacing w:val="-4"/>
            <w:w w:val="115"/>
          </w:rPr>
          <w:t>1222</w:t>
        </w:r>
      </w:hyperlink>
      <w:r>
        <w:rPr>
          <w:color w:val="0000FF"/>
        </w:rPr>
        <w:tab/>
      </w:r>
      <w:r>
        <w:rPr>
          <w:w w:val="115"/>
        </w:rPr>
        <w:t>Prince</w:t>
      </w:r>
      <w:r>
        <w:rPr>
          <w:spacing w:val="-2"/>
          <w:w w:val="115"/>
        </w:rPr>
        <w:t> </w:t>
      </w:r>
      <w:r>
        <w:rPr>
          <w:w w:val="115"/>
        </w:rPr>
        <w:t>George's</w:t>
      </w:r>
      <w:r>
        <w:rPr>
          <w:spacing w:val="-3"/>
          <w:w w:val="115"/>
        </w:rPr>
        <w:t> </w:t>
      </w:r>
      <w:r>
        <w:rPr>
          <w:w w:val="115"/>
        </w:rPr>
        <w:t>County</w:t>
      </w:r>
      <w:r>
        <w:rPr>
          <w:spacing w:val="-1"/>
          <w:w w:val="115"/>
        </w:rPr>
        <w:t> </w:t>
      </w:r>
      <w:r>
        <w:rPr>
          <w:spacing w:val="-2"/>
          <w:w w:val="110"/>
        </w:rPr>
        <w:t>Delegation</w:t>
      </w:r>
      <w:r>
        <w:rPr/>
        <w:tab/>
      </w:r>
      <w:r>
        <w:rPr>
          <w:w w:val="115"/>
        </w:rPr>
        <w:t>Prince</w:t>
      </w:r>
      <w:r>
        <w:rPr>
          <w:spacing w:val="-5"/>
          <w:w w:val="115"/>
        </w:rPr>
        <w:t> </w:t>
      </w:r>
      <w:r>
        <w:rPr>
          <w:w w:val="115"/>
        </w:rPr>
        <w:t>George's</w:t>
      </w:r>
      <w:r>
        <w:rPr>
          <w:spacing w:val="-5"/>
          <w:w w:val="115"/>
        </w:rPr>
        <w:t> </w:t>
      </w:r>
      <w:r>
        <w:rPr>
          <w:w w:val="115"/>
        </w:rPr>
        <w:t>County</w:t>
      </w:r>
      <w:r>
        <w:rPr>
          <w:spacing w:val="-6"/>
          <w:w w:val="115"/>
        </w:rPr>
        <w:t> </w:t>
      </w:r>
      <w:r>
        <w:rPr>
          <w:w w:val="115"/>
        </w:rPr>
        <w:t>–</w:t>
      </w:r>
      <w:r>
        <w:rPr>
          <w:spacing w:val="-4"/>
          <w:w w:val="115"/>
        </w:rPr>
        <w:t> </w:t>
      </w:r>
      <w:r>
        <w:rPr>
          <w:w w:val="115"/>
        </w:rPr>
        <w:t>State's</w:t>
      </w:r>
      <w:r>
        <w:rPr>
          <w:spacing w:val="-5"/>
          <w:w w:val="115"/>
        </w:rPr>
        <w:t> </w:t>
      </w:r>
      <w:r>
        <w:rPr>
          <w:w w:val="115"/>
        </w:rPr>
        <w:t>Attorney</w:t>
      </w:r>
      <w:r>
        <w:rPr>
          <w:spacing w:val="-4"/>
          <w:w w:val="115"/>
        </w:rPr>
        <w:t> </w:t>
      </w:r>
      <w:r>
        <w:rPr>
          <w:w w:val="115"/>
        </w:rPr>
        <w:t>Salary</w:t>
      </w:r>
      <w:r>
        <w:rPr>
          <w:spacing w:val="-5"/>
          <w:w w:val="115"/>
        </w:rPr>
        <w:t> </w:t>
      </w:r>
      <w:r>
        <w:rPr>
          <w:w w:val="115"/>
        </w:rPr>
        <w:t>–</w:t>
      </w:r>
      <w:r>
        <w:rPr>
          <w:spacing w:val="-5"/>
          <w:w w:val="115"/>
        </w:rPr>
        <w:t> </w:t>
      </w:r>
      <w:r>
        <w:rPr>
          <w:spacing w:val="-2"/>
          <w:w w:val="115"/>
        </w:rPr>
        <w:t>Alteration</w:t>
      </w:r>
    </w:p>
    <w:p>
      <w:pPr>
        <w:pStyle w:val="BodyText"/>
        <w:spacing w:before="51"/>
        <w:ind w:left="6084"/>
      </w:pPr>
      <w:r>
        <w:rPr>
          <w:w w:val="105"/>
        </w:rPr>
        <w:t>PG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426–26</w:t>
      </w:r>
    </w:p>
    <w:p>
      <w:pPr>
        <w:pStyle w:val="BodyText"/>
        <w:spacing w:before="6"/>
        <w:rPr>
          <w:sz w:val="29"/>
        </w:rPr>
      </w:pPr>
    </w:p>
    <w:p>
      <w:pPr>
        <w:pStyle w:val="BodyText"/>
        <w:tabs>
          <w:tab w:pos="1501" w:val="left" w:leader="none"/>
          <w:tab w:pos="6083" w:val="left" w:leader="none"/>
        </w:tabs>
        <w:ind w:left="101"/>
      </w:pPr>
      <w:hyperlink r:id="rId244">
        <w:r>
          <w:rPr>
            <w:color w:val="0000FF"/>
            <w:w w:val="105"/>
          </w:rPr>
          <w:t>HB</w:t>
        </w:r>
        <w:r>
          <w:rPr>
            <w:color w:val="0000FF"/>
            <w:spacing w:val="-8"/>
            <w:w w:val="105"/>
          </w:rPr>
          <w:t> </w:t>
        </w:r>
        <w:r>
          <w:rPr>
            <w:color w:val="0000FF"/>
            <w:spacing w:val="-5"/>
            <w:w w:val="115"/>
          </w:rPr>
          <w:t>569</w:t>
        </w:r>
      </w:hyperlink>
      <w:r>
        <w:rPr>
          <w:color w:val="0000FF"/>
        </w:rPr>
        <w:tab/>
      </w:r>
      <w:r>
        <w:rPr>
          <w:w w:val="115"/>
        </w:rPr>
        <w:t>Delegate</w:t>
      </w:r>
      <w:r>
        <w:rPr>
          <w:spacing w:val="-4"/>
          <w:w w:val="115"/>
        </w:rPr>
        <w:t> </w:t>
      </w:r>
      <w:r>
        <w:rPr>
          <w:w w:val="115"/>
        </w:rPr>
        <w:t>Arentz,</w:t>
      </w:r>
      <w:r>
        <w:rPr>
          <w:spacing w:val="-3"/>
          <w:w w:val="115"/>
        </w:rPr>
        <w:t> </w:t>
      </w:r>
      <w:r>
        <w:rPr>
          <w:w w:val="115"/>
        </w:rPr>
        <w:t>et</w:t>
      </w:r>
      <w:r>
        <w:rPr>
          <w:spacing w:val="-4"/>
          <w:w w:val="115"/>
        </w:rPr>
        <w:t> </w:t>
      </w:r>
      <w:r>
        <w:rPr>
          <w:spacing w:val="-5"/>
          <w:w w:val="115"/>
        </w:rPr>
        <w:t>al</w:t>
      </w:r>
      <w:r>
        <w:rPr/>
        <w:tab/>
      </w:r>
      <w:r>
        <w:rPr>
          <w:w w:val="115"/>
        </w:rPr>
        <w:t>Queen</w:t>
      </w:r>
      <w:r>
        <w:rPr>
          <w:spacing w:val="-5"/>
          <w:w w:val="115"/>
        </w:rPr>
        <w:t> </w:t>
      </w:r>
      <w:r>
        <w:rPr>
          <w:w w:val="115"/>
        </w:rPr>
        <w:t>Anne's</w:t>
      </w:r>
      <w:r>
        <w:rPr>
          <w:spacing w:val="-4"/>
          <w:w w:val="115"/>
        </w:rPr>
        <w:t> </w:t>
      </w:r>
      <w:r>
        <w:rPr>
          <w:w w:val="115"/>
        </w:rPr>
        <w:t>County</w:t>
      </w:r>
      <w:r>
        <w:rPr>
          <w:spacing w:val="-4"/>
          <w:w w:val="115"/>
        </w:rPr>
        <w:t> </w:t>
      </w:r>
      <w:r>
        <w:rPr>
          <w:w w:val="115"/>
        </w:rPr>
        <w:t>–</w:t>
      </w:r>
      <w:r>
        <w:rPr>
          <w:spacing w:val="-2"/>
          <w:w w:val="115"/>
        </w:rPr>
        <w:t> </w:t>
      </w:r>
      <w:r>
        <w:rPr>
          <w:w w:val="115"/>
        </w:rPr>
        <w:t>Authorized</w:t>
      </w:r>
      <w:r>
        <w:rPr>
          <w:spacing w:val="-4"/>
          <w:w w:val="115"/>
        </w:rPr>
        <w:t> </w:t>
      </w:r>
      <w:r>
        <w:rPr>
          <w:w w:val="115"/>
        </w:rPr>
        <w:t>Uses</w:t>
      </w:r>
      <w:r>
        <w:rPr>
          <w:spacing w:val="-3"/>
          <w:w w:val="115"/>
        </w:rPr>
        <w:t> </w:t>
      </w:r>
      <w:r>
        <w:rPr>
          <w:w w:val="115"/>
        </w:rPr>
        <w:t>of</w:t>
      </w:r>
      <w:r>
        <w:rPr>
          <w:spacing w:val="-4"/>
          <w:w w:val="115"/>
        </w:rPr>
        <w:t> </w:t>
      </w:r>
      <w:r>
        <w:rPr>
          <w:w w:val="115"/>
        </w:rPr>
        <w:t>Revenues</w:t>
      </w:r>
      <w:r>
        <w:rPr>
          <w:spacing w:val="-4"/>
          <w:w w:val="115"/>
        </w:rPr>
        <w:t> From</w:t>
      </w:r>
    </w:p>
    <w:p>
      <w:pPr>
        <w:pStyle w:val="BodyText"/>
        <w:spacing w:before="51"/>
        <w:ind w:left="6084"/>
      </w:pPr>
      <w:r>
        <w:rPr>
          <w:w w:val="115"/>
        </w:rPr>
        <w:t>Development</w:t>
      </w:r>
      <w:r>
        <w:rPr>
          <w:spacing w:val="1"/>
          <w:w w:val="115"/>
        </w:rPr>
        <w:t> </w:t>
      </w:r>
      <w:r>
        <w:rPr>
          <w:w w:val="115"/>
        </w:rPr>
        <w:t>Impact</w:t>
      </w:r>
      <w:r>
        <w:rPr>
          <w:spacing w:val="2"/>
          <w:w w:val="115"/>
        </w:rPr>
        <w:t> </w:t>
      </w:r>
      <w:r>
        <w:rPr>
          <w:w w:val="115"/>
        </w:rPr>
        <w:t>Fees</w:t>
      </w:r>
      <w:r>
        <w:rPr>
          <w:spacing w:val="1"/>
          <w:w w:val="115"/>
        </w:rPr>
        <w:t> </w:t>
      </w:r>
      <w:r>
        <w:rPr>
          <w:w w:val="115"/>
        </w:rPr>
        <w:t>–</w:t>
      </w:r>
      <w:r>
        <w:rPr>
          <w:spacing w:val="3"/>
          <w:w w:val="115"/>
        </w:rPr>
        <w:t> </w:t>
      </w:r>
      <w:r>
        <w:rPr>
          <w:spacing w:val="-2"/>
          <w:w w:val="115"/>
        </w:rPr>
        <w:t>Expansion</w:t>
      </w:r>
    </w:p>
    <w:p>
      <w:pPr>
        <w:pStyle w:val="BodyText"/>
        <w:spacing w:before="5"/>
        <w:rPr>
          <w:sz w:val="29"/>
        </w:rPr>
      </w:pPr>
    </w:p>
    <w:p>
      <w:pPr>
        <w:pStyle w:val="BodyText"/>
        <w:tabs>
          <w:tab w:pos="1501" w:val="left" w:leader="none"/>
          <w:tab w:pos="6083" w:val="left" w:leader="none"/>
        </w:tabs>
        <w:spacing w:line="283" w:lineRule="auto" w:before="1"/>
        <w:ind w:left="6084" w:right="409" w:hanging="5982"/>
      </w:pPr>
      <w:hyperlink r:id="rId245">
        <w:r>
          <w:rPr>
            <w:color w:val="0000FF"/>
            <w:w w:val="115"/>
          </w:rPr>
          <w:t>SB 833</w:t>
        </w:r>
      </w:hyperlink>
      <w:r>
        <w:rPr>
          <w:color w:val="0000FF"/>
        </w:rPr>
        <w:tab/>
      </w:r>
      <w:r>
        <w:rPr>
          <w:w w:val="115"/>
        </w:rPr>
        <w:t>Senator Hershey</w:t>
      </w:r>
      <w:r>
        <w:rPr/>
        <w:tab/>
      </w:r>
      <w:r>
        <w:rPr>
          <w:w w:val="115"/>
        </w:rPr>
        <w:t>Queen</w:t>
      </w:r>
      <w:r>
        <w:rPr>
          <w:spacing w:val="-2"/>
          <w:w w:val="115"/>
        </w:rPr>
        <w:t> </w:t>
      </w:r>
      <w:r>
        <w:rPr>
          <w:w w:val="115"/>
        </w:rPr>
        <w:t>Anne's</w:t>
      </w:r>
      <w:r>
        <w:rPr>
          <w:spacing w:val="-1"/>
          <w:w w:val="115"/>
        </w:rPr>
        <w:t> </w:t>
      </w:r>
      <w:r>
        <w:rPr>
          <w:w w:val="115"/>
        </w:rPr>
        <w:t>County</w:t>
      </w:r>
      <w:r>
        <w:rPr>
          <w:spacing w:val="-2"/>
          <w:w w:val="115"/>
        </w:rPr>
        <w:t> </w:t>
      </w:r>
      <w:r>
        <w:rPr>
          <w:w w:val="115"/>
        </w:rPr>
        <w:t>– Authorized</w:t>
      </w:r>
      <w:r>
        <w:rPr>
          <w:spacing w:val="-1"/>
          <w:w w:val="115"/>
        </w:rPr>
        <w:t> </w:t>
      </w:r>
      <w:r>
        <w:rPr>
          <w:w w:val="115"/>
        </w:rPr>
        <w:t>Uses</w:t>
      </w:r>
      <w:r>
        <w:rPr>
          <w:spacing w:val="-1"/>
          <w:w w:val="115"/>
        </w:rPr>
        <w:t> </w:t>
      </w:r>
      <w:r>
        <w:rPr>
          <w:w w:val="115"/>
        </w:rPr>
        <w:t>of</w:t>
      </w:r>
      <w:r>
        <w:rPr>
          <w:spacing w:val="-1"/>
          <w:w w:val="115"/>
        </w:rPr>
        <w:t> </w:t>
      </w:r>
      <w:r>
        <w:rPr>
          <w:w w:val="115"/>
        </w:rPr>
        <w:t>Revenues</w:t>
      </w:r>
      <w:r>
        <w:rPr>
          <w:spacing w:val="-2"/>
          <w:w w:val="115"/>
        </w:rPr>
        <w:t> </w:t>
      </w:r>
      <w:r>
        <w:rPr>
          <w:w w:val="115"/>
        </w:rPr>
        <w:t>From Development Impact Fees – Expansion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tabs>
          <w:tab w:pos="1501" w:val="left" w:leader="none"/>
          <w:tab w:pos="6083" w:val="left" w:leader="none"/>
        </w:tabs>
        <w:ind w:left="101"/>
      </w:pPr>
      <w:hyperlink r:id="rId246">
        <w:r>
          <w:rPr>
            <w:color w:val="0000FF"/>
            <w:w w:val="105"/>
          </w:rPr>
          <w:t>HB</w:t>
        </w:r>
        <w:r>
          <w:rPr>
            <w:color w:val="0000FF"/>
            <w:spacing w:val="-8"/>
            <w:w w:val="105"/>
          </w:rPr>
          <w:t> </w:t>
        </w:r>
        <w:r>
          <w:rPr>
            <w:color w:val="0000FF"/>
            <w:spacing w:val="-5"/>
            <w:w w:val="115"/>
          </w:rPr>
          <w:t>668</w:t>
        </w:r>
      </w:hyperlink>
      <w:r>
        <w:rPr>
          <w:color w:val="0000FF"/>
        </w:rPr>
        <w:tab/>
      </w:r>
      <w:r>
        <w:rPr>
          <w:w w:val="115"/>
        </w:rPr>
        <w:t>St.</w:t>
      </w:r>
      <w:r>
        <w:rPr>
          <w:spacing w:val="-15"/>
          <w:w w:val="115"/>
        </w:rPr>
        <w:t> </w:t>
      </w:r>
      <w:r>
        <w:rPr>
          <w:w w:val="115"/>
        </w:rPr>
        <w:t>Mary's</w:t>
      </w:r>
      <w:r>
        <w:rPr>
          <w:spacing w:val="-14"/>
          <w:w w:val="115"/>
        </w:rPr>
        <w:t> </w:t>
      </w:r>
      <w:r>
        <w:rPr>
          <w:w w:val="115"/>
        </w:rPr>
        <w:t>County</w:t>
      </w:r>
      <w:r>
        <w:rPr>
          <w:spacing w:val="-14"/>
          <w:w w:val="115"/>
        </w:rPr>
        <w:t> </w:t>
      </w:r>
      <w:r>
        <w:rPr>
          <w:spacing w:val="-2"/>
          <w:w w:val="115"/>
        </w:rPr>
        <w:t>Delegation</w:t>
      </w:r>
      <w:r>
        <w:rPr/>
        <w:tab/>
      </w:r>
      <w:r>
        <w:rPr>
          <w:w w:val="115"/>
        </w:rPr>
        <w:t>St. Mary's</w:t>
      </w:r>
      <w:r>
        <w:rPr>
          <w:spacing w:val="1"/>
          <w:w w:val="115"/>
        </w:rPr>
        <w:t> </w:t>
      </w:r>
      <w:r>
        <w:rPr>
          <w:w w:val="115"/>
        </w:rPr>
        <w:t>County</w:t>
      </w:r>
      <w:r>
        <w:rPr>
          <w:spacing w:val="1"/>
          <w:w w:val="115"/>
        </w:rPr>
        <w:t> </w:t>
      </w:r>
      <w:r>
        <w:rPr>
          <w:w w:val="115"/>
        </w:rPr>
        <w:t>–</w:t>
      </w:r>
      <w:r>
        <w:rPr>
          <w:spacing w:val="2"/>
          <w:w w:val="115"/>
        </w:rPr>
        <w:t> </w:t>
      </w:r>
      <w:r>
        <w:rPr>
          <w:w w:val="115"/>
        </w:rPr>
        <w:t>Prohibition</w:t>
      </w:r>
      <w:r>
        <w:rPr>
          <w:spacing w:val="1"/>
          <w:w w:val="115"/>
        </w:rPr>
        <w:t> </w:t>
      </w:r>
      <w:r>
        <w:rPr>
          <w:w w:val="115"/>
        </w:rPr>
        <w:t>on</w:t>
      </w:r>
      <w:r>
        <w:rPr>
          <w:spacing w:val="2"/>
          <w:w w:val="115"/>
        </w:rPr>
        <w:t> </w:t>
      </w:r>
      <w:r>
        <w:rPr>
          <w:w w:val="115"/>
        </w:rPr>
        <w:t>Standing</w:t>
      </w:r>
      <w:r>
        <w:rPr>
          <w:spacing w:val="1"/>
          <w:w w:val="115"/>
        </w:rPr>
        <w:t> </w:t>
      </w:r>
      <w:r>
        <w:rPr>
          <w:w w:val="115"/>
        </w:rPr>
        <w:t>in</w:t>
      </w:r>
      <w:r>
        <w:rPr>
          <w:spacing w:val="1"/>
          <w:w w:val="115"/>
        </w:rPr>
        <w:t> </w:t>
      </w:r>
      <w:r>
        <w:rPr>
          <w:spacing w:val="-2"/>
          <w:w w:val="115"/>
        </w:rPr>
        <w:t>Inherently</w:t>
      </w:r>
    </w:p>
    <w:p>
      <w:pPr>
        <w:pStyle w:val="BodyText"/>
        <w:spacing w:before="51"/>
        <w:ind w:left="6084"/>
      </w:pPr>
      <w:r>
        <w:rPr>
          <w:w w:val="115"/>
        </w:rPr>
        <w:t>Dangerous</w:t>
      </w:r>
      <w:r>
        <w:rPr>
          <w:spacing w:val="17"/>
          <w:w w:val="120"/>
        </w:rPr>
        <w:t> </w:t>
      </w:r>
      <w:r>
        <w:rPr>
          <w:spacing w:val="-2"/>
          <w:w w:val="120"/>
        </w:rPr>
        <w:t>Highway</w:t>
      </w:r>
    </w:p>
    <w:p>
      <w:pPr>
        <w:pStyle w:val="BodyText"/>
        <w:spacing w:before="5"/>
        <w:rPr>
          <w:sz w:val="29"/>
        </w:rPr>
      </w:pPr>
    </w:p>
    <w:p>
      <w:pPr>
        <w:pStyle w:val="BodyText"/>
        <w:tabs>
          <w:tab w:pos="1501" w:val="left" w:leader="none"/>
          <w:tab w:pos="6083" w:val="left" w:leader="none"/>
        </w:tabs>
        <w:ind w:left="101"/>
      </w:pPr>
      <w:hyperlink r:id="rId247">
        <w:r>
          <w:rPr>
            <w:color w:val="0000FF"/>
            <w:w w:val="105"/>
          </w:rPr>
          <w:t>HB</w:t>
        </w:r>
        <w:r>
          <w:rPr>
            <w:color w:val="0000FF"/>
            <w:spacing w:val="-8"/>
            <w:w w:val="105"/>
          </w:rPr>
          <w:t> </w:t>
        </w:r>
        <w:r>
          <w:rPr>
            <w:color w:val="0000FF"/>
            <w:spacing w:val="-5"/>
            <w:w w:val="115"/>
          </w:rPr>
          <w:t>934</w:t>
        </w:r>
      </w:hyperlink>
      <w:r>
        <w:rPr>
          <w:color w:val="0000FF"/>
        </w:rPr>
        <w:tab/>
      </w:r>
      <w:r>
        <w:rPr>
          <w:w w:val="115"/>
        </w:rPr>
        <w:t>Washington</w:t>
      </w:r>
      <w:r>
        <w:rPr>
          <w:spacing w:val="10"/>
          <w:w w:val="115"/>
        </w:rPr>
        <w:t> </w:t>
      </w:r>
      <w:r>
        <w:rPr>
          <w:w w:val="115"/>
        </w:rPr>
        <w:t>County</w:t>
      </w:r>
      <w:r>
        <w:rPr>
          <w:spacing w:val="12"/>
          <w:w w:val="115"/>
        </w:rPr>
        <w:t> </w:t>
      </w:r>
      <w:r>
        <w:rPr>
          <w:spacing w:val="-2"/>
          <w:w w:val="115"/>
        </w:rPr>
        <w:t>Delegation</w:t>
      </w:r>
      <w:r>
        <w:rPr/>
        <w:tab/>
      </w:r>
      <w:r>
        <w:rPr>
          <w:w w:val="115"/>
        </w:rPr>
        <w:t>Washington</w:t>
      </w:r>
      <w:r>
        <w:rPr>
          <w:spacing w:val="-3"/>
          <w:w w:val="115"/>
        </w:rPr>
        <w:t> </w:t>
      </w:r>
      <w:r>
        <w:rPr>
          <w:w w:val="115"/>
        </w:rPr>
        <w:t>County</w:t>
      </w:r>
      <w:r>
        <w:rPr>
          <w:spacing w:val="-2"/>
          <w:w w:val="115"/>
        </w:rPr>
        <w:t> </w:t>
      </w:r>
      <w:r>
        <w:rPr>
          <w:w w:val="115"/>
        </w:rPr>
        <w:t>Salary</w:t>
      </w:r>
      <w:r>
        <w:rPr>
          <w:spacing w:val="-2"/>
          <w:w w:val="115"/>
        </w:rPr>
        <w:t> </w:t>
      </w:r>
      <w:r>
        <w:rPr>
          <w:w w:val="115"/>
        </w:rPr>
        <w:t>Study</w:t>
      </w:r>
      <w:r>
        <w:rPr>
          <w:spacing w:val="-2"/>
          <w:w w:val="115"/>
        </w:rPr>
        <w:t> </w:t>
      </w:r>
      <w:r>
        <w:rPr>
          <w:w w:val="115"/>
        </w:rPr>
        <w:t>Commission</w:t>
      </w:r>
      <w:r>
        <w:rPr>
          <w:spacing w:val="-3"/>
          <w:w w:val="115"/>
        </w:rPr>
        <w:t> </w:t>
      </w:r>
      <w:r>
        <w:rPr>
          <w:w w:val="115"/>
        </w:rPr>
        <w:t>– </w:t>
      </w:r>
      <w:r>
        <w:rPr>
          <w:spacing w:val="-2"/>
          <w:w w:val="115"/>
        </w:rPr>
        <w:t>Membership</w:t>
      </w:r>
    </w:p>
    <w:p>
      <w:pPr>
        <w:pStyle w:val="ListParagraph"/>
        <w:numPr>
          <w:ilvl w:val="0"/>
          <w:numId w:val="1"/>
        </w:numPr>
        <w:tabs>
          <w:tab w:pos="6266" w:val="left" w:leader="none"/>
        </w:tabs>
        <w:spacing w:line="240" w:lineRule="auto" w:before="51" w:after="0"/>
        <w:ind w:left="6265" w:right="0" w:hanging="183"/>
        <w:jc w:val="left"/>
        <w:rPr>
          <w:sz w:val="24"/>
        </w:rPr>
      </w:pPr>
      <w:r>
        <w:rPr>
          <w:spacing w:val="-2"/>
          <w:w w:val="120"/>
          <w:sz w:val="24"/>
        </w:rPr>
        <w:t>Alterations</w:t>
      </w:r>
    </w:p>
    <w:p>
      <w:pPr>
        <w:pStyle w:val="BodyText"/>
        <w:spacing w:before="6"/>
        <w:rPr>
          <w:sz w:val="29"/>
        </w:rPr>
      </w:pPr>
    </w:p>
    <w:p>
      <w:pPr>
        <w:pStyle w:val="BodyText"/>
        <w:tabs>
          <w:tab w:pos="1501" w:val="left" w:leader="none"/>
          <w:tab w:pos="6083" w:val="left" w:leader="none"/>
        </w:tabs>
        <w:ind w:left="101"/>
      </w:pPr>
      <w:hyperlink r:id="rId248">
        <w:r>
          <w:rPr>
            <w:color w:val="0000FF"/>
          </w:rPr>
          <w:t>SB</w:t>
        </w:r>
        <w:r>
          <w:rPr>
            <w:color w:val="0000FF"/>
            <w:spacing w:val="-8"/>
          </w:rPr>
          <w:t> </w:t>
        </w:r>
        <w:r>
          <w:rPr>
            <w:color w:val="0000FF"/>
            <w:spacing w:val="-5"/>
            <w:w w:val="115"/>
          </w:rPr>
          <w:t>498</w:t>
        </w:r>
      </w:hyperlink>
      <w:r>
        <w:rPr>
          <w:color w:val="0000FF"/>
        </w:rPr>
        <w:tab/>
      </w:r>
      <w:r>
        <w:rPr>
          <w:w w:val="115"/>
        </w:rPr>
        <w:t>Washington</w:t>
      </w:r>
      <w:r>
        <w:rPr>
          <w:spacing w:val="10"/>
          <w:w w:val="115"/>
        </w:rPr>
        <w:t> </w:t>
      </w:r>
      <w:r>
        <w:rPr>
          <w:w w:val="115"/>
        </w:rPr>
        <w:t>County</w:t>
      </w:r>
      <w:r>
        <w:rPr>
          <w:spacing w:val="12"/>
          <w:w w:val="115"/>
        </w:rPr>
        <w:t> </w:t>
      </w:r>
      <w:r>
        <w:rPr>
          <w:spacing w:val="-2"/>
          <w:w w:val="115"/>
        </w:rPr>
        <w:t>Senators</w:t>
      </w:r>
      <w:r>
        <w:rPr/>
        <w:tab/>
      </w:r>
      <w:r>
        <w:rPr>
          <w:w w:val="115"/>
        </w:rPr>
        <w:t>Washington</w:t>
      </w:r>
      <w:r>
        <w:rPr>
          <w:spacing w:val="-3"/>
          <w:w w:val="115"/>
        </w:rPr>
        <w:t> </w:t>
      </w:r>
      <w:r>
        <w:rPr>
          <w:w w:val="115"/>
        </w:rPr>
        <w:t>County</w:t>
      </w:r>
      <w:r>
        <w:rPr>
          <w:spacing w:val="-2"/>
          <w:w w:val="115"/>
        </w:rPr>
        <w:t> </w:t>
      </w:r>
      <w:r>
        <w:rPr>
          <w:w w:val="115"/>
        </w:rPr>
        <w:t>Salary</w:t>
      </w:r>
      <w:r>
        <w:rPr>
          <w:spacing w:val="-2"/>
          <w:w w:val="115"/>
        </w:rPr>
        <w:t> </w:t>
      </w:r>
      <w:r>
        <w:rPr>
          <w:w w:val="115"/>
        </w:rPr>
        <w:t>Study</w:t>
      </w:r>
      <w:r>
        <w:rPr>
          <w:spacing w:val="-2"/>
          <w:w w:val="115"/>
        </w:rPr>
        <w:t> </w:t>
      </w:r>
      <w:r>
        <w:rPr>
          <w:w w:val="115"/>
        </w:rPr>
        <w:t>Commission</w:t>
      </w:r>
      <w:r>
        <w:rPr>
          <w:spacing w:val="-3"/>
          <w:w w:val="115"/>
        </w:rPr>
        <w:t> </w:t>
      </w:r>
      <w:r>
        <w:rPr>
          <w:w w:val="115"/>
        </w:rPr>
        <w:t>– </w:t>
      </w:r>
      <w:r>
        <w:rPr>
          <w:spacing w:val="-2"/>
          <w:w w:val="115"/>
        </w:rPr>
        <w:t>Membership</w:t>
      </w:r>
    </w:p>
    <w:p>
      <w:pPr>
        <w:pStyle w:val="ListParagraph"/>
        <w:numPr>
          <w:ilvl w:val="0"/>
          <w:numId w:val="1"/>
        </w:numPr>
        <w:tabs>
          <w:tab w:pos="6266" w:val="left" w:leader="none"/>
        </w:tabs>
        <w:spacing w:line="240" w:lineRule="auto" w:before="51" w:after="0"/>
        <w:ind w:left="6265" w:right="0" w:hanging="183"/>
        <w:jc w:val="left"/>
        <w:rPr>
          <w:sz w:val="24"/>
        </w:rPr>
      </w:pPr>
      <w:r>
        <w:rPr>
          <w:spacing w:val="-2"/>
          <w:w w:val="120"/>
          <w:sz w:val="24"/>
        </w:rPr>
        <w:t>Alterations</w:t>
      </w:r>
    </w:p>
    <w:sectPr>
      <w:headerReference w:type="even" r:id="rId239"/>
      <w:pgSz w:w="15840" w:h="12240" w:orient="landscape"/>
      <w:pgMar w:header="0" w:footer="0" w:top="64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.099998pt;margin-top:35.021999pt;width:50.1pt;height:18.350pt;mso-position-horizontal-relative:page;mso-position-vertical-relative:page;z-index:-16763904" type="#_x0000_t202" id="docshape2" filled="false" stroked="false">
          <v:textbox inset="0,0,0,0">
            <w:txbxContent>
              <w:p>
                <w:pPr>
                  <w:spacing w:before="51"/>
                  <w:ind w:left="20" w:right="0" w:firstLine="0"/>
                  <w:jc w:val="left"/>
                  <w:rPr>
                    <w:rFonts w:ascii="Arial"/>
                    <w:b/>
                    <w:sz w:val="24"/>
                  </w:rPr>
                </w:pPr>
                <w:r>
                  <w:rPr>
                    <w:rFonts w:ascii="Arial"/>
                    <w:b/>
                    <w:sz w:val="24"/>
                  </w:rPr>
                  <w:t>Page</w:t>
                </w:r>
                <w:r>
                  <w:rPr>
                    <w:spacing w:val="-9"/>
                    <w:sz w:val="24"/>
                  </w:rPr>
                  <w:t> </w:t>
                </w:r>
                <w:r>
                  <w:rPr>
                    <w:rFonts w:ascii="Arial"/>
                    <w:b/>
                    <w:spacing w:val="-5"/>
                    <w:sz w:val="24"/>
                  </w:rPr>
                  <w:fldChar w:fldCharType="begin"/>
                </w:r>
                <w:r>
                  <w:rPr>
                    <w:rFonts w:ascii="Arial"/>
                    <w:b/>
                    <w:spacing w:val="-5"/>
                    <w:sz w:val="24"/>
                  </w:rPr>
                  <w:instrText> PAGE </w:instrText>
                </w:r>
                <w:r>
                  <w:rPr>
                    <w:rFonts w:ascii="Arial"/>
                    <w:b/>
                    <w:spacing w:val="-5"/>
                    <w:sz w:val="24"/>
                  </w:rPr>
                  <w:fldChar w:fldCharType="separate"/>
                </w:r>
                <w:r>
                  <w:rPr>
                    <w:rFonts w:ascii="Arial"/>
                    <w:b/>
                    <w:spacing w:val="-5"/>
                    <w:sz w:val="24"/>
                  </w:rPr>
                  <w:t>10</w:t>
                </w:r>
                <w:r>
                  <w:rPr>
                    <w:rFonts w:ascii="Arial"/>
                    <w:b/>
                    <w:spacing w:val="-5"/>
                    <w:sz w:val="24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22.199768pt;margin-top:35.021999pt;width:98.9pt;height:18.350pt;mso-position-horizontal-relative:page;mso-position-vertical-relative:page;z-index:-16763392" type="#_x0000_t202" id="docshape3" filled="false" stroked="false">
          <v:textbox inset="0,0,0,0">
            <w:txbxContent>
              <w:p>
                <w:pPr>
                  <w:spacing w:before="51"/>
                  <w:ind w:left="20" w:right="0" w:firstLine="0"/>
                  <w:jc w:val="left"/>
                  <w:rPr>
                    <w:rFonts w:ascii="Arial"/>
                    <w:b/>
                    <w:sz w:val="24"/>
                  </w:rPr>
                </w:pPr>
                <w:r>
                  <w:rPr>
                    <w:rFonts w:ascii="Arial"/>
                    <w:b/>
                    <w:spacing w:val="-12"/>
                    <w:sz w:val="24"/>
                  </w:rPr>
                  <w:t>PRESS</w:t>
                </w:r>
                <w:r>
                  <w:rPr>
                    <w:sz w:val="24"/>
                  </w:rPr>
                  <w:t> </w:t>
                </w:r>
                <w:r>
                  <w:rPr>
                    <w:rFonts w:ascii="Arial"/>
                    <w:b/>
                    <w:spacing w:val="-2"/>
                    <w:sz w:val="24"/>
                  </w:rPr>
                  <w:t>RELEASE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.099998pt;margin-top:35.021999pt;width:98.9pt;height:18.350pt;mso-position-horizontal-relative:page;mso-position-vertical-relative:page;z-index:-16762880" type="#_x0000_t202" id="docshape4" filled="false" stroked="false">
          <v:textbox inset="0,0,0,0">
            <w:txbxContent>
              <w:p>
                <w:pPr>
                  <w:spacing w:before="51"/>
                  <w:ind w:left="20" w:right="0" w:firstLine="0"/>
                  <w:jc w:val="left"/>
                  <w:rPr>
                    <w:rFonts w:ascii="Arial"/>
                    <w:b/>
                    <w:sz w:val="24"/>
                  </w:rPr>
                </w:pPr>
                <w:r>
                  <w:rPr>
                    <w:rFonts w:ascii="Arial"/>
                    <w:b/>
                    <w:spacing w:val="-12"/>
                    <w:sz w:val="24"/>
                  </w:rPr>
                  <w:t>PRESS</w:t>
                </w:r>
                <w:r>
                  <w:rPr>
                    <w:sz w:val="24"/>
                  </w:rPr>
                  <w:t> </w:t>
                </w:r>
                <w:r>
                  <w:rPr>
                    <w:rFonts w:ascii="Arial"/>
                    <w:b/>
                    <w:spacing w:val="-2"/>
                    <w:sz w:val="24"/>
                  </w:rPr>
                  <w:t>RELEASE</w:t>
                </w:r>
              </w:p>
            </w:txbxContent>
          </v:textbox>
          <w10:wrap type="none"/>
        </v:shape>
      </w:pict>
    </w:r>
    <w:r>
      <w:rPr/>
      <w:pict>
        <v:shape style="position:absolute;margin-left:673.999451pt;margin-top:35.021999pt;width:50.1pt;height:18.350pt;mso-position-horizontal-relative:page;mso-position-vertical-relative:page;z-index:-16762368" type="#_x0000_t202" id="docshape5" filled="false" stroked="false">
          <v:textbox inset="0,0,0,0">
            <w:txbxContent>
              <w:p>
                <w:pPr>
                  <w:spacing w:before="51"/>
                  <w:ind w:left="20" w:right="0" w:firstLine="0"/>
                  <w:jc w:val="left"/>
                  <w:rPr>
                    <w:rFonts w:ascii="Arial"/>
                    <w:b/>
                    <w:sz w:val="24"/>
                  </w:rPr>
                </w:pPr>
                <w:r>
                  <w:rPr>
                    <w:rFonts w:ascii="Arial"/>
                    <w:b/>
                    <w:sz w:val="24"/>
                  </w:rPr>
                  <w:t>Page</w:t>
                </w:r>
                <w:r>
                  <w:rPr>
                    <w:spacing w:val="-9"/>
                    <w:sz w:val="24"/>
                  </w:rPr>
                  <w:t> </w:t>
                </w:r>
                <w:r>
                  <w:rPr>
                    <w:rFonts w:ascii="Arial"/>
                    <w:b/>
                    <w:spacing w:val="-5"/>
                    <w:sz w:val="24"/>
                  </w:rPr>
                  <w:fldChar w:fldCharType="begin"/>
                </w:r>
                <w:r>
                  <w:rPr>
                    <w:rFonts w:ascii="Arial"/>
                    <w:b/>
                    <w:spacing w:val="-5"/>
                    <w:sz w:val="24"/>
                  </w:rPr>
                  <w:instrText> PAGE </w:instrText>
                </w:r>
                <w:r>
                  <w:rPr>
                    <w:rFonts w:ascii="Arial"/>
                    <w:b/>
                    <w:spacing w:val="-5"/>
                    <w:sz w:val="24"/>
                  </w:rPr>
                  <w:fldChar w:fldCharType="separate"/>
                </w:r>
                <w:r>
                  <w:rPr>
                    <w:rFonts w:ascii="Arial"/>
                    <w:b/>
                    <w:spacing w:val="-5"/>
                    <w:sz w:val="24"/>
                  </w:rPr>
                  <w:t>11</w:t>
                </w:r>
                <w:r>
                  <w:rPr>
                    <w:rFonts w:ascii="Arial"/>
                    <w:b/>
                    <w:spacing w:val="-5"/>
                    <w:sz w:val="24"/>
                  </w:rPr>
                  <w:fldChar w:fldCharType="end"/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–"/>
      <w:lvlJc w:val="left"/>
      <w:pPr>
        <w:ind w:left="6265" w:hanging="18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952" w:hanging="18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644" w:hanging="18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336" w:hanging="1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028" w:hanging="1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9720" w:hanging="1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0412" w:hanging="1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1104" w:hanging="1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796" w:hanging="183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51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51"/>
      <w:ind w:left="6265" w:hanging="183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76"/>
      <w:ind w:left="1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mgaleg.maryland.gov/webmga/frmMain.aspx?id=SB0388&amp;stab=01&amp;pid=billpage&amp;tab=subject3&amp;ys=2026RS" TargetMode="External"/><Relationship Id="rId6" Type="http://schemas.openxmlformats.org/officeDocument/2006/relationships/hyperlink" Target="http://mgaleg.maryland.gov/webmga/frmMain.aspx?id=HB0898&amp;stab=01&amp;pid=billpage&amp;tab=subject3&amp;ys=2026RS" TargetMode="External"/><Relationship Id="rId7" Type="http://schemas.openxmlformats.org/officeDocument/2006/relationships/hyperlink" Target="http://mgaleg.maryland.gov/webmga/frmMain.aspx?id=HB1532&amp;stab=01&amp;pid=billpage&amp;tab=subject3&amp;ys=2026RS" TargetMode="External"/><Relationship Id="rId8" Type="http://schemas.openxmlformats.org/officeDocument/2006/relationships/hyperlink" Target="http://mgaleg.maryland.gov/webmga/frmMain.aspx?id=HB1523&amp;stab=01&amp;pid=billpage&amp;tab=subject3&amp;ys=2026RS" TargetMode="External"/><Relationship Id="rId9" Type="http://schemas.openxmlformats.org/officeDocument/2006/relationships/hyperlink" Target="http://mgaleg.maryland.gov/webmga/frmMain.aspx?id=SB0820&amp;stab=01&amp;pid=billpage&amp;tab=subject3&amp;ys=2026RS" TargetMode="External"/><Relationship Id="rId10" Type="http://schemas.openxmlformats.org/officeDocument/2006/relationships/hyperlink" Target="http://mgaleg.maryland.gov/webmga/frmMain.aspx?id=SB0189&amp;stab=01&amp;pid=billpage&amp;tab=subject3&amp;ys=2026RS" TargetMode="External"/><Relationship Id="rId11" Type="http://schemas.openxmlformats.org/officeDocument/2006/relationships/hyperlink" Target="http://mgaleg.maryland.gov/webmga/frmMain.aspx?id=SB0627&amp;stab=01&amp;pid=billpage&amp;tab=subject3&amp;ys=2026RS" TargetMode="External"/><Relationship Id="rId12" Type="http://schemas.openxmlformats.org/officeDocument/2006/relationships/hyperlink" Target="http://mgaleg.maryland.gov/webmga/frmMain.aspx?id=HB0661&amp;stab=01&amp;pid=billpage&amp;tab=subject3&amp;ys=2026RS" TargetMode="External"/><Relationship Id="rId13" Type="http://schemas.openxmlformats.org/officeDocument/2006/relationships/hyperlink" Target="http://mgaleg.maryland.gov/webmga/frmMain.aspx?id=HB0252&amp;stab=01&amp;pid=billpage&amp;tab=subject3&amp;ys=2026RS" TargetMode="External"/><Relationship Id="rId14" Type="http://schemas.openxmlformats.org/officeDocument/2006/relationships/header" Target="header1.xml"/><Relationship Id="rId15" Type="http://schemas.openxmlformats.org/officeDocument/2006/relationships/header" Target="header2.xml"/><Relationship Id="rId16" Type="http://schemas.openxmlformats.org/officeDocument/2006/relationships/hyperlink" Target="http://mgaleg.maryland.gov/webmga/frmMain.aspx?id=HB0635&amp;stab=01&amp;pid=billpage&amp;tab=subject3&amp;ys=2026RS" TargetMode="External"/><Relationship Id="rId17" Type="http://schemas.openxmlformats.org/officeDocument/2006/relationships/hyperlink" Target="http://mgaleg.maryland.gov/webmga/frmMain.aspx?id=SB0359&amp;stab=01&amp;pid=billpage&amp;tab=subject3&amp;ys=2026RS" TargetMode="External"/><Relationship Id="rId18" Type="http://schemas.openxmlformats.org/officeDocument/2006/relationships/hyperlink" Target="http://mgaleg.maryland.gov/webmga/frmMain.aspx?id=HB0856&amp;stab=01&amp;pid=billpage&amp;tab=subject3&amp;ys=2026RS" TargetMode="External"/><Relationship Id="rId19" Type="http://schemas.openxmlformats.org/officeDocument/2006/relationships/hyperlink" Target="http://mgaleg.maryland.gov/webmga/frmMain.aspx?id=SB0648&amp;stab=01&amp;pid=billpage&amp;tab=subject3&amp;ys=2026RS" TargetMode="External"/><Relationship Id="rId20" Type="http://schemas.openxmlformats.org/officeDocument/2006/relationships/hyperlink" Target="http://mgaleg.maryland.gov/webmga/frmMain.aspx?id=HB1369&amp;stab=01&amp;pid=billpage&amp;tab=subject3&amp;ys=2026RS" TargetMode="External"/><Relationship Id="rId21" Type="http://schemas.openxmlformats.org/officeDocument/2006/relationships/hyperlink" Target="http://mgaleg.maryland.gov/webmga/frmMain.aspx?id=SB0858&amp;stab=01&amp;pid=billpage&amp;tab=subject3&amp;ys=2026RS" TargetMode="External"/><Relationship Id="rId22" Type="http://schemas.openxmlformats.org/officeDocument/2006/relationships/hyperlink" Target="http://mgaleg.maryland.gov/webmga/frmMain.aspx?id=HB1422&amp;stab=01&amp;pid=billpage&amp;tab=subject3&amp;ys=2026RS" TargetMode="External"/><Relationship Id="rId23" Type="http://schemas.openxmlformats.org/officeDocument/2006/relationships/hyperlink" Target="http://mgaleg.maryland.gov/webmga/frmMain.aspx?id=SB0859&amp;stab=01&amp;pid=billpage&amp;tab=subject3&amp;ys=2026RS" TargetMode="External"/><Relationship Id="rId24" Type="http://schemas.openxmlformats.org/officeDocument/2006/relationships/hyperlink" Target="http://mgaleg.maryland.gov/webmga/frmMain.aspx?id=HB1557&amp;stab=01&amp;pid=billpage&amp;tab=subject3&amp;ys=2026RS" TargetMode="External"/><Relationship Id="rId25" Type="http://schemas.openxmlformats.org/officeDocument/2006/relationships/hyperlink" Target="http://mgaleg.maryland.gov/webmga/frmMain.aspx?id=HB1372&amp;stab=01&amp;pid=billpage&amp;tab=subject3&amp;ys=2026RS" TargetMode="External"/><Relationship Id="rId26" Type="http://schemas.openxmlformats.org/officeDocument/2006/relationships/hyperlink" Target="http://mgaleg.maryland.gov/webmga/frmMain.aspx?id=HB1420&amp;stab=01&amp;pid=billpage&amp;tab=subject3&amp;ys=2026RS" TargetMode="External"/><Relationship Id="rId27" Type="http://schemas.openxmlformats.org/officeDocument/2006/relationships/hyperlink" Target="http://mgaleg.maryland.gov/webmga/frmMain.aspx?id=SB0806&amp;stab=01&amp;pid=billpage&amp;tab=subject3&amp;ys=2026RS" TargetMode="External"/><Relationship Id="rId28" Type="http://schemas.openxmlformats.org/officeDocument/2006/relationships/hyperlink" Target="http://mgaleg.maryland.gov/webmga/frmMain.aspx?id=SB0223&amp;stab=01&amp;pid=billpage&amp;tab=subject3&amp;ys=2026RS" TargetMode="External"/><Relationship Id="rId29" Type="http://schemas.openxmlformats.org/officeDocument/2006/relationships/hyperlink" Target="http://mgaleg.maryland.gov/webmga/frmMain.aspx?id=SB0077&amp;stab=01&amp;pid=billpage&amp;tab=subject3&amp;ys=2026RS" TargetMode="External"/><Relationship Id="rId30" Type="http://schemas.openxmlformats.org/officeDocument/2006/relationships/hyperlink" Target="http://mgaleg.maryland.gov/webmga/frmMain.aspx?id=HB0300&amp;stab=01&amp;pid=billpage&amp;tab=subject3&amp;ys=2026RS" TargetMode="External"/><Relationship Id="rId31" Type="http://schemas.openxmlformats.org/officeDocument/2006/relationships/hyperlink" Target="http://mgaleg.maryland.gov/webmga/frmMain.aspx?id=HB0622&amp;stab=01&amp;pid=billpage&amp;tab=subject3&amp;ys=2026RS" TargetMode="External"/><Relationship Id="rId32" Type="http://schemas.openxmlformats.org/officeDocument/2006/relationships/hyperlink" Target="http://mgaleg.maryland.gov/webmga/frmMain.aspx?id=HB1581&amp;stab=01&amp;pid=billpage&amp;tab=subject3&amp;ys=2026RS" TargetMode="External"/><Relationship Id="rId33" Type="http://schemas.openxmlformats.org/officeDocument/2006/relationships/hyperlink" Target="http://mgaleg.maryland.gov/webmga/frmMain.aspx?id=SB0770&amp;stab=01&amp;pid=billpage&amp;tab=subject3&amp;ys=2026RS" TargetMode="External"/><Relationship Id="rId34" Type="http://schemas.openxmlformats.org/officeDocument/2006/relationships/hyperlink" Target="http://mgaleg.maryland.gov/webmga/frmMain.aspx?id=HB1473&amp;stab=01&amp;pid=billpage&amp;tab=subject3&amp;ys=2026RS" TargetMode="External"/><Relationship Id="rId35" Type="http://schemas.openxmlformats.org/officeDocument/2006/relationships/hyperlink" Target="http://mgaleg.maryland.gov/webmga/frmMain.aspx?id=SB0905&amp;stab=01&amp;pid=billpage&amp;tab=subject3&amp;ys=2026RS" TargetMode="External"/><Relationship Id="rId36" Type="http://schemas.openxmlformats.org/officeDocument/2006/relationships/hyperlink" Target="http://mgaleg.maryland.gov/webmga/frmMain.aspx?id=HB0487&amp;stab=01&amp;pid=billpage&amp;tab=subject3&amp;ys=2026RS" TargetMode="External"/><Relationship Id="rId37" Type="http://schemas.openxmlformats.org/officeDocument/2006/relationships/hyperlink" Target="http://mgaleg.maryland.gov/webmga/frmMain.aspx?id=SB0763&amp;stab=01&amp;pid=billpage&amp;tab=subject3&amp;ys=2026RS" TargetMode="External"/><Relationship Id="rId38" Type="http://schemas.openxmlformats.org/officeDocument/2006/relationships/hyperlink" Target="http://mgaleg.maryland.gov/webmga/frmMain.aspx?id=HB1598&amp;stab=01&amp;pid=billpage&amp;tab=subject3&amp;ys=2026RS" TargetMode="External"/><Relationship Id="rId39" Type="http://schemas.openxmlformats.org/officeDocument/2006/relationships/hyperlink" Target="http://mgaleg.maryland.gov/webmga/frmMain.aspx?id=SB0762&amp;stab=01&amp;pid=billpage&amp;tab=subject3&amp;ys=2026RS" TargetMode="External"/><Relationship Id="rId40" Type="http://schemas.openxmlformats.org/officeDocument/2006/relationships/hyperlink" Target="http://mgaleg.maryland.gov/webmga/frmMain.aspx?id=SB0585&amp;stab=01&amp;pid=billpage&amp;tab=subject3&amp;ys=2026RS" TargetMode="External"/><Relationship Id="rId41" Type="http://schemas.openxmlformats.org/officeDocument/2006/relationships/hyperlink" Target="http://mgaleg.maryland.gov/webmga/frmMain.aspx?id=HB0625&amp;stab=01&amp;pid=billpage&amp;tab=subject3&amp;ys=2026RS" TargetMode="External"/><Relationship Id="rId42" Type="http://schemas.openxmlformats.org/officeDocument/2006/relationships/hyperlink" Target="http://mgaleg.maryland.gov/webmga/frmMain.aspx?id=HB1248&amp;stab=01&amp;pid=billpage&amp;tab=subject3&amp;ys=2026RS" TargetMode="External"/><Relationship Id="rId43" Type="http://schemas.openxmlformats.org/officeDocument/2006/relationships/hyperlink" Target="http://mgaleg.maryland.gov/webmga/frmMain.aspx?id=SB0279&amp;stab=01&amp;pid=billpage&amp;tab=subject3&amp;ys=2026RS" TargetMode="External"/><Relationship Id="rId44" Type="http://schemas.openxmlformats.org/officeDocument/2006/relationships/hyperlink" Target="http://mgaleg.maryland.gov/webmga/frmMain.aspx?id=HB1276&amp;stab=01&amp;pid=billpage&amp;tab=subject3&amp;ys=2026RS" TargetMode="External"/><Relationship Id="rId45" Type="http://schemas.openxmlformats.org/officeDocument/2006/relationships/hyperlink" Target="http://mgaleg.maryland.gov/webmga/frmMain.aspx?id=SB0816&amp;stab=01&amp;pid=billpage&amp;tab=subject3&amp;ys=2026RS" TargetMode="External"/><Relationship Id="rId46" Type="http://schemas.openxmlformats.org/officeDocument/2006/relationships/hyperlink" Target="http://mgaleg.maryland.gov/webmga/frmMain.aspx?id=SB0818&amp;stab=01&amp;pid=billpage&amp;tab=subject3&amp;ys=2026RS" TargetMode="External"/><Relationship Id="rId47" Type="http://schemas.openxmlformats.org/officeDocument/2006/relationships/hyperlink" Target="http://mgaleg.maryland.gov/webmga/frmMain.aspx?id=HB0798&amp;stab=01&amp;pid=billpage&amp;tab=subject3&amp;ys=2026RS" TargetMode="External"/><Relationship Id="rId48" Type="http://schemas.openxmlformats.org/officeDocument/2006/relationships/hyperlink" Target="http://mgaleg.maryland.gov/webmga/frmMain.aspx?id=SB0920&amp;stab=01&amp;pid=billpage&amp;tab=subject3&amp;ys=2026RS" TargetMode="External"/><Relationship Id="rId49" Type="http://schemas.openxmlformats.org/officeDocument/2006/relationships/hyperlink" Target="http://mgaleg.maryland.gov/webmga/frmMain.aspx?id=HB0483&amp;stab=01&amp;pid=billpage&amp;tab=subject3&amp;ys=2026RS" TargetMode="External"/><Relationship Id="rId50" Type="http://schemas.openxmlformats.org/officeDocument/2006/relationships/hyperlink" Target="http://mgaleg.maryland.gov/webmga/frmMain.aspx?id=SB0354&amp;stab=01&amp;pid=billpage&amp;tab=subject3&amp;ys=2026RS" TargetMode="External"/><Relationship Id="rId51" Type="http://schemas.openxmlformats.org/officeDocument/2006/relationships/hyperlink" Target="http://mgaleg.maryland.gov/webmga/frmMain.aspx?id=SB0213&amp;stab=01&amp;pid=billpage&amp;tab=subject3&amp;ys=2026RS" TargetMode="External"/><Relationship Id="rId52" Type="http://schemas.openxmlformats.org/officeDocument/2006/relationships/hyperlink" Target="http://mgaleg.maryland.gov/webmga/frmMain.aspx?id=HB0193&amp;stab=01&amp;pid=billpage&amp;tab=subject3&amp;ys=2026RS" TargetMode="External"/><Relationship Id="rId53" Type="http://schemas.openxmlformats.org/officeDocument/2006/relationships/hyperlink" Target="http://mgaleg.maryland.gov/webmga/frmMain.aspx?id=HB0553&amp;stab=01&amp;pid=billpage&amp;tab=subject3&amp;ys=2026RS" TargetMode="External"/><Relationship Id="rId54" Type="http://schemas.openxmlformats.org/officeDocument/2006/relationships/hyperlink" Target="http://mgaleg.maryland.gov/webmga/frmMain.aspx?id=SB0286&amp;stab=01&amp;pid=billpage&amp;tab=subject3&amp;ys=2026RS" TargetMode="External"/><Relationship Id="rId55" Type="http://schemas.openxmlformats.org/officeDocument/2006/relationships/hyperlink" Target="http://mgaleg.maryland.gov/webmga/frmMain.aspx?id=HB0130&amp;stab=01&amp;pid=billpage&amp;tab=subject3&amp;ys=2026RS" TargetMode="External"/><Relationship Id="rId56" Type="http://schemas.openxmlformats.org/officeDocument/2006/relationships/hyperlink" Target="http://mgaleg.maryland.gov/webmga/frmMain.aspx?id=SB0939&amp;stab=01&amp;pid=billpage&amp;tab=subject3&amp;ys=2026RS" TargetMode="External"/><Relationship Id="rId57" Type="http://schemas.openxmlformats.org/officeDocument/2006/relationships/hyperlink" Target="http://mgaleg.maryland.gov/webmga/frmMain.aspx?id=SB0360&amp;stab=01&amp;pid=billpage&amp;tab=subject3&amp;ys=2026RS" TargetMode="External"/><Relationship Id="rId58" Type="http://schemas.openxmlformats.org/officeDocument/2006/relationships/hyperlink" Target="http://mgaleg.maryland.gov/webmga/frmMain.aspx?id=HB0563&amp;stab=01&amp;pid=billpage&amp;tab=subject3&amp;ys=2026RS" TargetMode="External"/><Relationship Id="rId59" Type="http://schemas.openxmlformats.org/officeDocument/2006/relationships/hyperlink" Target="http://mgaleg.maryland.gov/webmga/frmMain.aspx?id=SB0305&amp;stab=01&amp;pid=billpage&amp;tab=subject3&amp;ys=2026RS" TargetMode="External"/><Relationship Id="rId60" Type="http://schemas.openxmlformats.org/officeDocument/2006/relationships/hyperlink" Target="http://mgaleg.maryland.gov/webmga/frmMain.aspx?id=SB0472&amp;stab=01&amp;pid=billpage&amp;tab=subject3&amp;ys=2026RS" TargetMode="External"/><Relationship Id="rId61" Type="http://schemas.openxmlformats.org/officeDocument/2006/relationships/hyperlink" Target="http://mgaleg.maryland.gov/webmga/frmMain.aspx?id=HB0732&amp;stab=01&amp;pid=billpage&amp;tab=subject3&amp;ys=2026RS" TargetMode="External"/><Relationship Id="rId62" Type="http://schemas.openxmlformats.org/officeDocument/2006/relationships/hyperlink" Target="http://mgaleg.maryland.gov/webmga/frmMain.aspx?id=HB0491&amp;stab=01&amp;pid=billpage&amp;tab=subject3&amp;ys=2026RS" TargetMode="External"/><Relationship Id="rId63" Type="http://schemas.openxmlformats.org/officeDocument/2006/relationships/hyperlink" Target="http://mgaleg.maryland.gov/webmga/frmMain.aspx?id=SB0531&amp;stab=01&amp;pid=billpage&amp;tab=subject3&amp;ys=2026RS" TargetMode="External"/><Relationship Id="rId64" Type="http://schemas.openxmlformats.org/officeDocument/2006/relationships/hyperlink" Target="http://mgaleg.maryland.gov/webmga/frmMain.aspx?id=HB0587&amp;stab=01&amp;pid=billpage&amp;tab=subject3&amp;ys=2026RS" TargetMode="External"/><Relationship Id="rId65" Type="http://schemas.openxmlformats.org/officeDocument/2006/relationships/hyperlink" Target="http://mgaleg.maryland.gov/webmga/frmMain.aspx?id=SB0964&amp;stab=01&amp;pid=billpage&amp;tab=subject3&amp;ys=2026RS" TargetMode="External"/><Relationship Id="rId66" Type="http://schemas.openxmlformats.org/officeDocument/2006/relationships/hyperlink" Target="http://mgaleg.maryland.gov/webmga/frmMain.aspx?id=HB0864&amp;stab=01&amp;pid=billpage&amp;tab=subject3&amp;ys=2026RS" TargetMode="External"/><Relationship Id="rId67" Type="http://schemas.openxmlformats.org/officeDocument/2006/relationships/hyperlink" Target="http://mgaleg.maryland.gov/webmga/frmMain.aspx?id=SB0625&amp;stab=01&amp;pid=billpage&amp;tab=subject3&amp;ys=2026RS" TargetMode="External"/><Relationship Id="rId68" Type="http://schemas.openxmlformats.org/officeDocument/2006/relationships/hyperlink" Target="http://mgaleg.maryland.gov/webmga/frmMain.aspx?id=HB0870&amp;stab=01&amp;pid=billpage&amp;tab=subject3&amp;ys=2026RS" TargetMode="External"/><Relationship Id="rId69" Type="http://schemas.openxmlformats.org/officeDocument/2006/relationships/hyperlink" Target="http://mgaleg.maryland.gov/webmga/frmMain.aspx?id=HB0730&amp;stab=01&amp;pid=billpage&amp;tab=subject3&amp;ys=2026RS" TargetMode="External"/><Relationship Id="rId70" Type="http://schemas.openxmlformats.org/officeDocument/2006/relationships/hyperlink" Target="http://mgaleg.maryland.gov/webmga/frmMain.aspx?id=SB0415&amp;stab=01&amp;pid=billpage&amp;tab=subject3&amp;ys=2026RS" TargetMode="External"/><Relationship Id="rId71" Type="http://schemas.openxmlformats.org/officeDocument/2006/relationships/hyperlink" Target="http://mgaleg.maryland.gov/webmga/frmMain.aspx?id=SB0249&amp;stab=01&amp;pid=billpage&amp;tab=subject3&amp;ys=2026RS" TargetMode="External"/><Relationship Id="rId72" Type="http://schemas.openxmlformats.org/officeDocument/2006/relationships/hyperlink" Target="http://mgaleg.maryland.gov/webmga/frmMain.aspx?id=SB0594&amp;stab=01&amp;pid=billpage&amp;tab=subject3&amp;ys=2026RS" TargetMode="External"/><Relationship Id="rId73" Type="http://schemas.openxmlformats.org/officeDocument/2006/relationships/hyperlink" Target="http://mgaleg.maryland.gov/webmga/frmMain.aspx?id=SB0741&amp;stab=01&amp;pid=billpage&amp;tab=subject3&amp;ys=2026RS" TargetMode="External"/><Relationship Id="rId74" Type="http://schemas.openxmlformats.org/officeDocument/2006/relationships/hyperlink" Target="http://mgaleg.maryland.gov/webmga/frmMain.aspx?id=HB1504&amp;stab=01&amp;pid=billpage&amp;tab=subject3&amp;ys=2026RS" TargetMode="External"/><Relationship Id="rId75" Type="http://schemas.openxmlformats.org/officeDocument/2006/relationships/hyperlink" Target="http://mgaleg.maryland.gov/webmga/frmMain.aspx?id=SB0947&amp;stab=01&amp;pid=billpage&amp;tab=subject3&amp;ys=2026RS" TargetMode="External"/><Relationship Id="rId76" Type="http://schemas.openxmlformats.org/officeDocument/2006/relationships/hyperlink" Target="http://mgaleg.maryland.gov/webmga/frmMain.aspx?id=HB1081&amp;stab=01&amp;pid=billpage&amp;tab=subject3&amp;ys=2026RS" TargetMode="External"/><Relationship Id="rId77" Type="http://schemas.openxmlformats.org/officeDocument/2006/relationships/hyperlink" Target="http://mgaleg.maryland.gov/webmga/frmMain.aspx?id=HB1063&amp;stab=01&amp;pid=billpage&amp;tab=subject3&amp;ys=2026RS" TargetMode="External"/><Relationship Id="rId78" Type="http://schemas.openxmlformats.org/officeDocument/2006/relationships/hyperlink" Target="http://mgaleg.maryland.gov/webmga/frmMain.aspx?id=HB0149&amp;stab=01&amp;pid=billpage&amp;tab=subject3&amp;ys=2026RS" TargetMode="External"/><Relationship Id="rId79" Type="http://schemas.openxmlformats.org/officeDocument/2006/relationships/hyperlink" Target="http://mgaleg.maryland.gov/webmga/frmMain.aspx?id=SB0757&amp;stab=01&amp;pid=billpage&amp;tab=subject3&amp;ys=2026RS" TargetMode="External"/><Relationship Id="rId80" Type="http://schemas.openxmlformats.org/officeDocument/2006/relationships/hyperlink" Target="http://mgaleg.maryland.gov/webmga/frmMain.aspx?id=HB0750&amp;stab=01&amp;pid=billpage&amp;tab=subject3&amp;ys=2026RS" TargetMode="External"/><Relationship Id="rId81" Type="http://schemas.openxmlformats.org/officeDocument/2006/relationships/hyperlink" Target="http://mgaleg.maryland.gov/webmga/frmMain.aspx?id=SB0177&amp;stab=01&amp;pid=billpage&amp;tab=subject3&amp;ys=2026RS" TargetMode="External"/><Relationship Id="rId82" Type="http://schemas.openxmlformats.org/officeDocument/2006/relationships/hyperlink" Target="http://mgaleg.maryland.gov/webmga/frmMain.aspx?id=HB0501&amp;stab=01&amp;pid=billpage&amp;tab=subject3&amp;ys=2026RS" TargetMode="External"/><Relationship Id="rId83" Type="http://schemas.openxmlformats.org/officeDocument/2006/relationships/hyperlink" Target="http://mgaleg.maryland.gov/webmga/frmMain.aspx?id=SB0241&amp;stab=01&amp;pid=billpage&amp;tab=subject3&amp;ys=2026RS" TargetMode="External"/><Relationship Id="rId84" Type="http://schemas.openxmlformats.org/officeDocument/2006/relationships/hyperlink" Target="http://mgaleg.maryland.gov/webmga/frmMain.aspx?id=HB0115&amp;stab=01&amp;pid=billpage&amp;tab=subject3&amp;ys=2026RS" TargetMode="External"/><Relationship Id="rId85" Type="http://schemas.openxmlformats.org/officeDocument/2006/relationships/hyperlink" Target="http://mgaleg.maryland.gov/webmga/frmMain.aspx?id=SB0512&amp;stab=01&amp;pid=billpage&amp;tab=subject3&amp;ys=2026RS" TargetMode="External"/><Relationship Id="rId86" Type="http://schemas.openxmlformats.org/officeDocument/2006/relationships/hyperlink" Target="http://mgaleg.maryland.gov/webmga/frmMain.aspx?id=SB0775&amp;stab=01&amp;pid=billpage&amp;tab=subject3&amp;ys=2026RS" TargetMode="External"/><Relationship Id="rId87" Type="http://schemas.openxmlformats.org/officeDocument/2006/relationships/hyperlink" Target="http://mgaleg.maryland.gov/webmga/frmMain.aspx?id=SB0822&amp;stab=01&amp;pid=billpage&amp;tab=subject3&amp;ys=2026RS" TargetMode="External"/><Relationship Id="rId88" Type="http://schemas.openxmlformats.org/officeDocument/2006/relationships/hyperlink" Target="http://mgaleg.maryland.gov/webmga/frmMain.aspx?id=HB0467&amp;stab=01&amp;pid=billpage&amp;tab=subject3&amp;ys=2026RS" TargetMode="External"/><Relationship Id="rId89" Type="http://schemas.openxmlformats.org/officeDocument/2006/relationships/hyperlink" Target="http://mgaleg.maryland.gov/webmga/frmMain.aspx?id=HB1062&amp;stab=01&amp;pid=billpage&amp;tab=subject3&amp;ys=2026RS" TargetMode="External"/><Relationship Id="rId90" Type="http://schemas.openxmlformats.org/officeDocument/2006/relationships/hyperlink" Target="http://mgaleg.maryland.gov/webmga/frmMain.aspx?id=SB0114&amp;stab=01&amp;pid=billpage&amp;tab=subject3&amp;ys=2026RS" TargetMode="External"/><Relationship Id="rId91" Type="http://schemas.openxmlformats.org/officeDocument/2006/relationships/hyperlink" Target="http://mgaleg.maryland.gov/webmga/frmMain.aspx?id=HB0264&amp;stab=01&amp;pid=billpage&amp;tab=subject3&amp;ys=2026RS" TargetMode="External"/><Relationship Id="rId92" Type="http://schemas.openxmlformats.org/officeDocument/2006/relationships/hyperlink" Target="http://mgaleg.maryland.gov/webmga/frmMain.aspx?id=SB0085&amp;stab=01&amp;pid=billpage&amp;tab=subject3&amp;ys=2026RS" TargetMode="External"/><Relationship Id="rId93" Type="http://schemas.openxmlformats.org/officeDocument/2006/relationships/hyperlink" Target="http://mgaleg.maryland.gov/webmga/frmMain.aspx?id=HB0266&amp;stab=01&amp;pid=billpage&amp;tab=subject3&amp;ys=2026RS" TargetMode="External"/><Relationship Id="rId94" Type="http://schemas.openxmlformats.org/officeDocument/2006/relationships/hyperlink" Target="http://mgaleg.maryland.gov/webmga/frmMain.aspx?id=HB0718&amp;stab=01&amp;pid=billpage&amp;tab=subject3&amp;ys=2026RS" TargetMode="External"/><Relationship Id="rId95" Type="http://schemas.openxmlformats.org/officeDocument/2006/relationships/hyperlink" Target="http://mgaleg.maryland.gov/webmga/frmMain.aspx?id=SB0029&amp;stab=01&amp;pid=billpage&amp;tab=subject3&amp;ys=2026RS" TargetMode="External"/><Relationship Id="rId96" Type="http://schemas.openxmlformats.org/officeDocument/2006/relationships/hyperlink" Target="http://mgaleg.maryland.gov/webmga/frmMain.aspx?id=SB0949&amp;stab=01&amp;pid=billpage&amp;tab=subject3&amp;ys=2026RS" TargetMode="External"/><Relationship Id="rId97" Type="http://schemas.openxmlformats.org/officeDocument/2006/relationships/hyperlink" Target="http://mgaleg.maryland.gov/webmga/frmMain.aspx?id=SB0153&amp;stab=01&amp;pid=billpage&amp;tab=subject3&amp;ys=2026RS" TargetMode="External"/><Relationship Id="rId98" Type="http://schemas.openxmlformats.org/officeDocument/2006/relationships/hyperlink" Target="http://mgaleg.maryland.gov/webmga/frmMain.aspx?id=SB0011&amp;stab=01&amp;pid=billpage&amp;tab=subject3&amp;ys=2026RS" TargetMode="External"/><Relationship Id="rId99" Type="http://schemas.openxmlformats.org/officeDocument/2006/relationships/hyperlink" Target="http://mgaleg.maryland.gov/webmga/frmMain.aspx?id=HB0260&amp;stab=01&amp;pid=billpage&amp;tab=subject3&amp;ys=2026RS" TargetMode="External"/><Relationship Id="rId100" Type="http://schemas.openxmlformats.org/officeDocument/2006/relationships/hyperlink" Target="http://mgaleg.maryland.gov/webmga/frmMain.aspx?id=SB0141&amp;stab=01&amp;pid=billpage&amp;tab=subject3&amp;ys=2026RS" TargetMode="External"/><Relationship Id="rId101" Type="http://schemas.openxmlformats.org/officeDocument/2006/relationships/hyperlink" Target="http://mgaleg.maryland.gov/webmga/frmMain.aspx?id=SB0008&amp;stab=01&amp;pid=billpage&amp;tab=subject3&amp;ys=2026RS" TargetMode="External"/><Relationship Id="rId102" Type="http://schemas.openxmlformats.org/officeDocument/2006/relationships/hyperlink" Target="http://mgaleg.maryland.gov/webmga/frmMain.aspx?id=SB0825&amp;stab=01&amp;pid=billpage&amp;tab=subject3&amp;ys=2026RS" TargetMode="External"/><Relationship Id="rId103" Type="http://schemas.openxmlformats.org/officeDocument/2006/relationships/hyperlink" Target="http://mgaleg.maryland.gov/webmga/frmMain.aspx?id=HB1239&amp;stab=01&amp;pid=billpage&amp;tab=subject3&amp;ys=2026RS" TargetMode="External"/><Relationship Id="rId104" Type="http://schemas.openxmlformats.org/officeDocument/2006/relationships/hyperlink" Target="http://mgaleg.maryland.gov/webmga/frmMain.aspx?id=HB0861&amp;stab=01&amp;pid=billpage&amp;tab=subject3&amp;ys=2026RS" TargetMode="External"/><Relationship Id="rId105" Type="http://schemas.openxmlformats.org/officeDocument/2006/relationships/hyperlink" Target="http://mgaleg.maryland.gov/webmga/frmMain.aspx?id=SB0581&amp;stab=01&amp;pid=billpage&amp;tab=subject3&amp;ys=2026RS" TargetMode="External"/><Relationship Id="rId106" Type="http://schemas.openxmlformats.org/officeDocument/2006/relationships/hyperlink" Target="http://mgaleg.maryland.gov/webmga/frmMain.aspx?id=HB0953&amp;stab=01&amp;pid=billpage&amp;tab=subject3&amp;ys=2026RS" TargetMode="External"/><Relationship Id="rId107" Type="http://schemas.openxmlformats.org/officeDocument/2006/relationships/hyperlink" Target="http://mgaleg.maryland.gov/webmga/frmMain.aspx?id=SB0641&amp;stab=01&amp;pid=billpage&amp;tab=subject3&amp;ys=2026RS" TargetMode="External"/><Relationship Id="rId108" Type="http://schemas.openxmlformats.org/officeDocument/2006/relationships/hyperlink" Target="http://mgaleg.maryland.gov/webmga/frmMain.aspx?id=HB0329&amp;stab=01&amp;pid=billpage&amp;tab=subject3&amp;ys=2026RS" TargetMode="External"/><Relationship Id="rId109" Type="http://schemas.openxmlformats.org/officeDocument/2006/relationships/hyperlink" Target="http://mgaleg.maryland.gov/webmga/frmMain.aspx?id=SB0081&amp;stab=01&amp;pid=billpage&amp;tab=subject3&amp;ys=2026RS" TargetMode="External"/><Relationship Id="rId110" Type="http://schemas.openxmlformats.org/officeDocument/2006/relationships/hyperlink" Target="http://mgaleg.maryland.gov/webmga/frmMain.aspx?id=HB0094&amp;stab=01&amp;pid=billpage&amp;tab=subject3&amp;ys=2026RS" TargetMode="External"/><Relationship Id="rId111" Type="http://schemas.openxmlformats.org/officeDocument/2006/relationships/hyperlink" Target="http://mgaleg.maryland.gov/webmga/frmMain.aspx?id=SB0331&amp;stab=01&amp;pid=billpage&amp;tab=subject3&amp;ys=2026RS" TargetMode="External"/><Relationship Id="rId112" Type="http://schemas.openxmlformats.org/officeDocument/2006/relationships/hyperlink" Target="http://mgaleg.maryland.gov/webmga/frmMain.aspx?id=SB0437&amp;stab=01&amp;pid=billpage&amp;tab=subject3&amp;ys=2026RS" TargetMode="External"/><Relationship Id="rId113" Type="http://schemas.openxmlformats.org/officeDocument/2006/relationships/hyperlink" Target="http://mgaleg.maryland.gov/webmga/frmMain.aspx?id=HB0752&amp;stab=01&amp;pid=billpage&amp;tab=subject3&amp;ys=2026RS" TargetMode="External"/><Relationship Id="rId114" Type="http://schemas.openxmlformats.org/officeDocument/2006/relationships/hyperlink" Target="http://mgaleg.maryland.gov/webmga/frmMain.aspx?id=HB1452&amp;stab=01&amp;pid=billpage&amp;tab=subject3&amp;ys=2026RS" TargetMode="External"/><Relationship Id="rId115" Type="http://schemas.openxmlformats.org/officeDocument/2006/relationships/hyperlink" Target="http://mgaleg.maryland.gov/webmga/frmMain.aspx?id=HB0351&amp;stab=01&amp;pid=billpage&amp;tab=subject3&amp;ys=2026RS" TargetMode="External"/><Relationship Id="rId116" Type="http://schemas.openxmlformats.org/officeDocument/2006/relationships/hyperlink" Target="http://mgaleg.maryland.gov/webmga/frmMain.aspx?id=SB0346&amp;stab=01&amp;pid=billpage&amp;tab=subject3&amp;ys=2026RS" TargetMode="External"/><Relationship Id="rId117" Type="http://schemas.openxmlformats.org/officeDocument/2006/relationships/hyperlink" Target="http://mgaleg.maryland.gov/webmga/frmMain.aspx?id=SB0516&amp;stab=01&amp;pid=billpage&amp;tab=subject3&amp;ys=2026RS" TargetMode="External"/><Relationship Id="rId118" Type="http://schemas.openxmlformats.org/officeDocument/2006/relationships/hyperlink" Target="http://mgaleg.maryland.gov/webmga/frmMain.aspx?id=HB0904&amp;stab=01&amp;pid=billpage&amp;tab=subject3&amp;ys=2026RS" TargetMode="External"/><Relationship Id="rId119" Type="http://schemas.openxmlformats.org/officeDocument/2006/relationships/hyperlink" Target="http://mgaleg.maryland.gov/webmga/frmMain.aspx?id=SB0345&amp;stab=01&amp;pid=billpage&amp;tab=subject3&amp;ys=2026RS" TargetMode="External"/><Relationship Id="rId120" Type="http://schemas.openxmlformats.org/officeDocument/2006/relationships/hyperlink" Target="http://mgaleg.maryland.gov/webmga/frmMain.aspx?id=SB0314&amp;stab=01&amp;pid=billpage&amp;tab=subject3&amp;ys=2026RS" TargetMode="External"/><Relationship Id="rId121" Type="http://schemas.openxmlformats.org/officeDocument/2006/relationships/hyperlink" Target="http://mgaleg.maryland.gov/webmga/frmMain.aspx?id=SB0320&amp;stab=01&amp;pid=billpage&amp;tab=subject3&amp;ys=2026RS" TargetMode="External"/><Relationship Id="rId122" Type="http://schemas.openxmlformats.org/officeDocument/2006/relationships/hyperlink" Target="http://mgaleg.maryland.gov/webmga/frmMain.aspx?id=HB0187&amp;stab=01&amp;pid=billpage&amp;tab=subject3&amp;ys=2026RS" TargetMode="External"/><Relationship Id="rId123" Type="http://schemas.openxmlformats.org/officeDocument/2006/relationships/hyperlink" Target="http://mgaleg.maryland.gov/webmga/frmMain.aspx?id=HB1001&amp;stab=01&amp;pid=billpage&amp;tab=subject3&amp;ys=2026RS" TargetMode="External"/><Relationship Id="rId124" Type="http://schemas.openxmlformats.org/officeDocument/2006/relationships/hyperlink" Target="http://mgaleg.maryland.gov/webmga/frmMain.aspx?id=SB0670&amp;stab=01&amp;pid=billpage&amp;tab=subject3&amp;ys=2026RS" TargetMode="External"/><Relationship Id="rId125" Type="http://schemas.openxmlformats.org/officeDocument/2006/relationships/hyperlink" Target="http://mgaleg.maryland.gov/webmga/frmMain.aspx?id=SB0237&amp;stab=01&amp;pid=billpage&amp;tab=subject3&amp;ys=2026RS" TargetMode="External"/><Relationship Id="rId126" Type="http://schemas.openxmlformats.org/officeDocument/2006/relationships/hyperlink" Target="http://mgaleg.maryland.gov/webmga/frmMain.aspx?id=HB0182&amp;stab=01&amp;pid=billpage&amp;tab=subject3&amp;ys=2026RS" TargetMode="External"/><Relationship Id="rId127" Type="http://schemas.openxmlformats.org/officeDocument/2006/relationships/hyperlink" Target="http://mgaleg.maryland.gov/webmga/frmMain.aspx?id=HB0357&amp;stab=01&amp;pid=billpage&amp;tab=subject3&amp;ys=2026RS" TargetMode="External"/><Relationship Id="rId128" Type="http://schemas.openxmlformats.org/officeDocument/2006/relationships/hyperlink" Target="http://mgaleg.maryland.gov/webmga/frmMain.aspx?id=SB0184&amp;stab=01&amp;pid=billpage&amp;tab=subject3&amp;ys=2026RS" TargetMode="External"/><Relationship Id="rId129" Type="http://schemas.openxmlformats.org/officeDocument/2006/relationships/hyperlink" Target="http://mgaleg.maryland.gov/webmga/frmMain.aspx?id=HB0218&amp;stab=01&amp;pid=billpage&amp;tab=subject3&amp;ys=2026RS" TargetMode="External"/><Relationship Id="rId130" Type="http://schemas.openxmlformats.org/officeDocument/2006/relationships/hyperlink" Target="http://mgaleg.maryland.gov/webmga/frmMain.aspx?id=HB0493&amp;stab=01&amp;pid=billpage&amp;tab=subject3&amp;ys=2026RS" TargetMode="External"/><Relationship Id="rId131" Type="http://schemas.openxmlformats.org/officeDocument/2006/relationships/hyperlink" Target="http://mgaleg.maryland.gov/webmga/frmMain.aspx?id=HB0492&amp;stab=01&amp;pid=billpage&amp;tab=subject3&amp;ys=2026RS" TargetMode="External"/><Relationship Id="rId132" Type="http://schemas.openxmlformats.org/officeDocument/2006/relationships/hyperlink" Target="http://mgaleg.maryland.gov/webmga/frmMain.aspx?id=SB0544&amp;stab=01&amp;pid=billpage&amp;tab=subject3&amp;ys=2026RS" TargetMode="External"/><Relationship Id="rId133" Type="http://schemas.openxmlformats.org/officeDocument/2006/relationships/hyperlink" Target="http://mgaleg.maryland.gov/webmga/frmMain.aspx?id=HB0899&amp;stab=01&amp;pid=billpage&amp;tab=subject3&amp;ys=2026RS" TargetMode="External"/><Relationship Id="rId134" Type="http://schemas.openxmlformats.org/officeDocument/2006/relationships/hyperlink" Target="http://mgaleg.maryland.gov/webmga/frmMain.aspx?id=SB0540&amp;stab=01&amp;pid=billpage&amp;tab=subject3&amp;ys=2026RS" TargetMode="External"/><Relationship Id="rId135" Type="http://schemas.openxmlformats.org/officeDocument/2006/relationships/hyperlink" Target="http://mgaleg.maryland.gov/webmga/frmMain.aspx?id=HB1030&amp;stab=01&amp;pid=billpage&amp;tab=subject3&amp;ys=2026RS" TargetMode="External"/><Relationship Id="rId136" Type="http://schemas.openxmlformats.org/officeDocument/2006/relationships/hyperlink" Target="http://mgaleg.maryland.gov/webmga/frmMain.aspx?id=SB0634&amp;stab=01&amp;pid=billpage&amp;tab=subject3&amp;ys=2026RS" TargetMode="External"/><Relationship Id="rId137" Type="http://schemas.openxmlformats.org/officeDocument/2006/relationships/hyperlink" Target="http://mgaleg.maryland.gov/webmga/frmMain.aspx?id=HB0896&amp;stab=01&amp;pid=billpage&amp;tab=subject3&amp;ys=2026RS" TargetMode="External"/><Relationship Id="rId138" Type="http://schemas.openxmlformats.org/officeDocument/2006/relationships/hyperlink" Target="http://mgaleg.maryland.gov/webmga/frmMain.aspx?id=HB0246&amp;stab=01&amp;pid=billpage&amp;tab=subject3&amp;ys=2026RS" TargetMode="External"/><Relationship Id="rId139" Type="http://schemas.openxmlformats.org/officeDocument/2006/relationships/hyperlink" Target="http://mgaleg.maryland.gov/webmga/frmMain.aspx?id=HB0717&amp;stab=01&amp;pid=billpage&amp;tab=subject3&amp;ys=2026RS" TargetMode="External"/><Relationship Id="rId140" Type="http://schemas.openxmlformats.org/officeDocument/2006/relationships/hyperlink" Target="http://mgaleg.maryland.gov/webmga/frmMain.aspx?id=SB0538&amp;stab=01&amp;pid=billpage&amp;tab=subject3&amp;ys=2026RS" TargetMode="External"/><Relationship Id="rId141" Type="http://schemas.openxmlformats.org/officeDocument/2006/relationships/hyperlink" Target="http://mgaleg.maryland.gov/webmga/frmMain.aspx?id=SB0290&amp;stab=01&amp;pid=billpage&amp;tab=subject3&amp;ys=2026RS" TargetMode="External"/><Relationship Id="rId142" Type="http://schemas.openxmlformats.org/officeDocument/2006/relationships/hyperlink" Target="http://mgaleg.maryland.gov/webmga/frmMain.aspx?id=HB0681&amp;stab=01&amp;pid=billpage&amp;tab=subject3&amp;ys=2026RS" TargetMode="External"/><Relationship Id="rId143" Type="http://schemas.openxmlformats.org/officeDocument/2006/relationships/hyperlink" Target="http://mgaleg.maryland.gov/webmga/frmMain.aspx?id=SB0111&amp;stab=01&amp;pid=billpage&amp;tab=subject3&amp;ys=2026RS" TargetMode="External"/><Relationship Id="rId144" Type="http://schemas.openxmlformats.org/officeDocument/2006/relationships/hyperlink" Target="http://mgaleg.maryland.gov/webmga/frmMain.aspx?id=SB0606&amp;stab=01&amp;pid=billpage&amp;tab=subject3&amp;ys=2026RS" TargetMode="External"/><Relationship Id="rId145" Type="http://schemas.openxmlformats.org/officeDocument/2006/relationships/hyperlink" Target="http://mgaleg.maryland.gov/webmga/frmMain.aspx?id=SB0243&amp;stab=01&amp;pid=billpage&amp;tab=subject3&amp;ys=2026RS" TargetMode="External"/><Relationship Id="rId146" Type="http://schemas.openxmlformats.org/officeDocument/2006/relationships/hyperlink" Target="http://mgaleg.maryland.gov/webmga/frmMain.aspx?id=HB0721&amp;stab=01&amp;pid=billpage&amp;tab=subject3&amp;ys=2026RS" TargetMode="External"/><Relationship Id="rId147" Type="http://schemas.openxmlformats.org/officeDocument/2006/relationships/hyperlink" Target="http://mgaleg.maryland.gov/webmga/frmMain.aspx?id=SB0150&amp;stab=01&amp;pid=billpage&amp;tab=subject3&amp;ys=2026RS" TargetMode="External"/><Relationship Id="rId148" Type="http://schemas.openxmlformats.org/officeDocument/2006/relationships/hyperlink" Target="http://mgaleg.maryland.gov/webmga/frmMain.aspx?id=HB1120&amp;stab=01&amp;pid=billpage&amp;tab=subject3&amp;ys=2026RS" TargetMode="External"/><Relationship Id="rId149" Type="http://schemas.openxmlformats.org/officeDocument/2006/relationships/hyperlink" Target="http://mgaleg.maryland.gov/webmga/frmMain.aspx?id=SB0418&amp;stab=01&amp;pid=billpage&amp;tab=subject3&amp;ys=2026RS" TargetMode="External"/><Relationship Id="rId150" Type="http://schemas.openxmlformats.org/officeDocument/2006/relationships/hyperlink" Target="http://mgaleg.maryland.gov/webmga/frmMain.aspx?id=SB0215&amp;stab=01&amp;pid=billpage&amp;tab=subject3&amp;ys=2026RS" TargetMode="External"/><Relationship Id="rId151" Type="http://schemas.openxmlformats.org/officeDocument/2006/relationships/hyperlink" Target="http://mgaleg.maryland.gov/webmga/frmMain.aspx?id=SB0046&amp;stab=01&amp;pid=billpage&amp;tab=subject3&amp;ys=2026RS" TargetMode="External"/><Relationship Id="rId152" Type="http://schemas.openxmlformats.org/officeDocument/2006/relationships/hyperlink" Target="http://mgaleg.maryland.gov/webmga/frmMain.aspx?id=HB0364&amp;stab=01&amp;pid=billpage&amp;tab=subject3&amp;ys=2026RS" TargetMode="External"/><Relationship Id="rId153" Type="http://schemas.openxmlformats.org/officeDocument/2006/relationships/hyperlink" Target="http://mgaleg.maryland.gov/webmga/frmMain.aspx?id=SB0053&amp;stab=01&amp;pid=billpage&amp;tab=subject3&amp;ys=2026RS" TargetMode="External"/><Relationship Id="rId154" Type="http://schemas.openxmlformats.org/officeDocument/2006/relationships/hyperlink" Target="http://mgaleg.maryland.gov/webmga/frmMain.aspx?id=SB0162&amp;stab=01&amp;pid=billpage&amp;tab=subject3&amp;ys=2026RS" TargetMode="External"/><Relationship Id="rId155" Type="http://schemas.openxmlformats.org/officeDocument/2006/relationships/hyperlink" Target="http://mgaleg.maryland.gov/webmga/frmMain.aspx?id=SB0230&amp;stab=01&amp;pid=billpage&amp;tab=subject3&amp;ys=2026RS" TargetMode="External"/><Relationship Id="rId156" Type="http://schemas.openxmlformats.org/officeDocument/2006/relationships/hyperlink" Target="http://mgaleg.maryland.gov/webmga/frmMain.aspx?id=SB0131&amp;stab=01&amp;pid=billpage&amp;tab=subject3&amp;ys=2026RS" TargetMode="External"/><Relationship Id="rId157" Type="http://schemas.openxmlformats.org/officeDocument/2006/relationships/hyperlink" Target="http://mgaleg.maryland.gov/webmga/frmMain.aspx?id=HB0065&amp;stab=01&amp;pid=billpage&amp;tab=subject3&amp;ys=2026RS" TargetMode="External"/><Relationship Id="rId158" Type="http://schemas.openxmlformats.org/officeDocument/2006/relationships/hyperlink" Target="http://mgaleg.maryland.gov/webmga/frmMain.aspx?id=HB1345&amp;stab=01&amp;pid=billpage&amp;tab=subject3&amp;ys=2026RS" TargetMode="External"/><Relationship Id="rId159" Type="http://schemas.openxmlformats.org/officeDocument/2006/relationships/hyperlink" Target="http://mgaleg.maryland.gov/webmga/frmMain.aspx?id=SB0277&amp;stab=01&amp;pid=billpage&amp;tab=subject3&amp;ys=2026RS" TargetMode="External"/><Relationship Id="rId160" Type="http://schemas.openxmlformats.org/officeDocument/2006/relationships/hyperlink" Target="http://mgaleg.maryland.gov/webmga/frmMain.aspx?id=HB0017&amp;stab=01&amp;pid=billpage&amp;tab=subject3&amp;ys=2026RS" TargetMode="External"/><Relationship Id="rId161" Type="http://schemas.openxmlformats.org/officeDocument/2006/relationships/hyperlink" Target="http://mgaleg.maryland.gov/webmga/frmMain.aspx?id=SB0035&amp;stab=01&amp;pid=billpage&amp;tab=subject3&amp;ys=2026RS" TargetMode="External"/><Relationship Id="rId162" Type="http://schemas.openxmlformats.org/officeDocument/2006/relationships/hyperlink" Target="http://mgaleg.maryland.gov/webmga/frmMain.aspx?id=HB1049&amp;stab=01&amp;pid=billpage&amp;tab=subject3&amp;ys=2026RS" TargetMode="External"/><Relationship Id="rId163" Type="http://schemas.openxmlformats.org/officeDocument/2006/relationships/hyperlink" Target="http://mgaleg.maryland.gov/webmga/frmMain.aspx?id=SB0783&amp;stab=01&amp;pid=billpage&amp;tab=subject3&amp;ys=2026RS" TargetMode="External"/><Relationship Id="rId164" Type="http://schemas.openxmlformats.org/officeDocument/2006/relationships/hyperlink" Target="http://mgaleg.maryland.gov/webmga/frmMain.aspx?id=SB0250&amp;stab=01&amp;pid=billpage&amp;tab=subject3&amp;ys=2026RS" TargetMode="External"/><Relationship Id="rId165" Type="http://schemas.openxmlformats.org/officeDocument/2006/relationships/hyperlink" Target="http://mgaleg.maryland.gov/webmga/frmMain.aspx?id=HB0596&amp;stab=01&amp;pid=billpage&amp;tab=subject3&amp;ys=2026RS" TargetMode="External"/><Relationship Id="rId166" Type="http://schemas.openxmlformats.org/officeDocument/2006/relationships/hyperlink" Target="http://mgaleg.maryland.gov/webmga/frmMain.aspx?id=HB1008&amp;stab=01&amp;pid=billpage&amp;tab=subject3&amp;ys=2026RS" TargetMode="External"/><Relationship Id="rId167" Type="http://schemas.openxmlformats.org/officeDocument/2006/relationships/hyperlink" Target="http://mgaleg.maryland.gov/webmga/frmMain.aspx?id=SB0753&amp;stab=01&amp;pid=billpage&amp;tab=subject3&amp;ys=2026RS" TargetMode="External"/><Relationship Id="rId168" Type="http://schemas.openxmlformats.org/officeDocument/2006/relationships/hyperlink" Target="http://mgaleg.maryland.gov/webmga/frmMain.aspx?id=HB0038&amp;stab=01&amp;pid=billpage&amp;tab=subject3&amp;ys=2026RS" TargetMode="External"/><Relationship Id="rId169" Type="http://schemas.openxmlformats.org/officeDocument/2006/relationships/hyperlink" Target="http://mgaleg.maryland.gov/webmga/frmMain.aspx?id=SB0662&amp;stab=01&amp;pid=billpage&amp;tab=subject3&amp;ys=2026RS" TargetMode="External"/><Relationship Id="rId170" Type="http://schemas.openxmlformats.org/officeDocument/2006/relationships/hyperlink" Target="http://mgaleg.maryland.gov/webmga/frmMain.aspx?id=HB1355&amp;stab=01&amp;pid=billpage&amp;tab=subject3&amp;ys=2026RS" TargetMode="External"/><Relationship Id="rId171" Type="http://schemas.openxmlformats.org/officeDocument/2006/relationships/hyperlink" Target="http://mgaleg.maryland.gov/webmga/frmMain.aspx?id=HB1026&amp;stab=01&amp;pid=billpage&amp;tab=subject3&amp;ys=2026RS" TargetMode="External"/><Relationship Id="rId172" Type="http://schemas.openxmlformats.org/officeDocument/2006/relationships/hyperlink" Target="http://mgaleg.maryland.gov/webmga/frmMain.aspx?id=SB0893&amp;stab=01&amp;pid=billpage&amp;tab=subject3&amp;ys=2026RS" TargetMode="External"/><Relationship Id="rId173" Type="http://schemas.openxmlformats.org/officeDocument/2006/relationships/hyperlink" Target="http://mgaleg.maryland.gov/webmga/frmMain.aspx?id=SB0475&amp;stab=01&amp;pid=billpage&amp;tab=subject3&amp;ys=2026RS" TargetMode="External"/><Relationship Id="rId174" Type="http://schemas.openxmlformats.org/officeDocument/2006/relationships/hyperlink" Target="http://mgaleg.maryland.gov/webmga/frmMain.aspx?id=SB0061&amp;stab=01&amp;pid=billpage&amp;tab=subject3&amp;ys=2026RS" TargetMode="External"/><Relationship Id="rId175" Type="http://schemas.openxmlformats.org/officeDocument/2006/relationships/hyperlink" Target="http://mgaleg.maryland.gov/webmga/frmMain.aspx?id=HB0108&amp;stab=01&amp;pid=billpage&amp;tab=subject3&amp;ys=2026RS" TargetMode="External"/><Relationship Id="rId176" Type="http://schemas.openxmlformats.org/officeDocument/2006/relationships/hyperlink" Target="http://mgaleg.maryland.gov/webmga/frmMain.aspx?id=SB0482&amp;stab=01&amp;pid=billpage&amp;tab=subject3&amp;ys=2026RS" TargetMode="External"/><Relationship Id="rId177" Type="http://schemas.openxmlformats.org/officeDocument/2006/relationships/hyperlink" Target="http://mgaleg.maryland.gov/webmga/frmMain.aspx?id=HB0593&amp;stab=01&amp;pid=billpage&amp;tab=subject3&amp;ys=2026RS" TargetMode="External"/><Relationship Id="rId178" Type="http://schemas.openxmlformats.org/officeDocument/2006/relationships/hyperlink" Target="http://mgaleg.maryland.gov/webmga/frmMain.aspx?id=SB0848&amp;stab=01&amp;pid=billpage&amp;tab=subject3&amp;ys=2026RS" TargetMode="External"/><Relationship Id="rId179" Type="http://schemas.openxmlformats.org/officeDocument/2006/relationships/hyperlink" Target="http://mgaleg.maryland.gov/webmga/frmMain.aspx?id=HB1448&amp;stab=01&amp;pid=billpage&amp;tab=subject3&amp;ys=2026RS" TargetMode="External"/><Relationship Id="rId180" Type="http://schemas.openxmlformats.org/officeDocument/2006/relationships/hyperlink" Target="http://mgaleg.maryland.gov/webmga/frmMain.aspx?id=SB0968&amp;stab=01&amp;pid=billpage&amp;tab=subject3&amp;ys=2026RS" TargetMode="External"/><Relationship Id="rId181" Type="http://schemas.openxmlformats.org/officeDocument/2006/relationships/hyperlink" Target="http://mgaleg.maryland.gov/webmga/frmMain.aspx?id=SB0556&amp;stab=01&amp;pid=billpage&amp;tab=subject3&amp;ys=2026RS" TargetMode="External"/><Relationship Id="rId182" Type="http://schemas.openxmlformats.org/officeDocument/2006/relationships/hyperlink" Target="http://mgaleg.maryland.gov/webmga/frmMain.aspx?id=HB1164&amp;stab=01&amp;pid=billpage&amp;tab=subject3&amp;ys=2026RS" TargetMode="External"/><Relationship Id="rId183" Type="http://schemas.openxmlformats.org/officeDocument/2006/relationships/hyperlink" Target="http://mgaleg.maryland.gov/webmga/frmMain.aspx?id=HB0030&amp;stab=01&amp;pid=billpage&amp;tab=subject3&amp;ys=2026RS" TargetMode="External"/><Relationship Id="rId184" Type="http://schemas.openxmlformats.org/officeDocument/2006/relationships/hyperlink" Target="http://mgaleg.maryland.gov/webmga/frmMain.aspx?id=SB0578&amp;stab=01&amp;pid=billpage&amp;tab=subject3&amp;ys=2026RS" TargetMode="External"/><Relationship Id="rId185" Type="http://schemas.openxmlformats.org/officeDocument/2006/relationships/hyperlink" Target="http://mgaleg.maryland.gov/webmga/frmMain.aspx?id=SB0465&amp;stab=01&amp;pid=billpage&amp;tab=subject3&amp;ys=2026RS" TargetMode="External"/><Relationship Id="rId186" Type="http://schemas.openxmlformats.org/officeDocument/2006/relationships/hyperlink" Target="http://mgaleg.maryland.gov/webmga/frmMain.aspx?id=SB0221&amp;stab=01&amp;pid=billpage&amp;tab=subject3&amp;ys=2026RS" TargetMode="External"/><Relationship Id="rId187" Type="http://schemas.openxmlformats.org/officeDocument/2006/relationships/hyperlink" Target="http://mgaleg.maryland.gov/webmga/frmMain.aspx?id=HB1152&amp;stab=01&amp;pid=billpage&amp;tab=subject3&amp;ys=2026RS" TargetMode="External"/><Relationship Id="rId188" Type="http://schemas.openxmlformats.org/officeDocument/2006/relationships/hyperlink" Target="http://mgaleg.maryland.gov/webmga/frmMain.aspx?id=SB0673&amp;stab=01&amp;pid=billpage&amp;tab=subject3&amp;ys=2026RS" TargetMode="External"/><Relationship Id="rId189" Type="http://schemas.openxmlformats.org/officeDocument/2006/relationships/hyperlink" Target="http://mgaleg.maryland.gov/webmga/frmMain.aspx?id=HB1165&amp;stab=01&amp;pid=billpage&amp;tab=subject3&amp;ys=2026RS" TargetMode="External"/><Relationship Id="rId190" Type="http://schemas.openxmlformats.org/officeDocument/2006/relationships/hyperlink" Target="http://mgaleg.maryland.gov/webmga/frmMain.aspx?id=SB0010&amp;stab=01&amp;pid=billpage&amp;tab=subject3&amp;ys=2026RS" TargetMode="External"/><Relationship Id="rId191" Type="http://schemas.openxmlformats.org/officeDocument/2006/relationships/hyperlink" Target="http://mgaleg.maryland.gov/webmga/frmMain.aspx?id=SB0869&amp;stab=01&amp;pid=billpage&amp;tab=subject3&amp;ys=2026RS" TargetMode="External"/><Relationship Id="rId192" Type="http://schemas.openxmlformats.org/officeDocument/2006/relationships/hyperlink" Target="http://mgaleg.maryland.gov/webmga/frmMain.aspx?id=HB0135&amp;stab=01&amp;pid=billpage&amp;tab=subject3&amp;ys=2026RS" TargetMode="External"/><Relationship Id="rId193" Type="http://schemas.openxmlformats.org/officeDocument/2006/relationships/hyperlink" Target="http://mgaleg.maryland.gov/webmga/frmMain.aspx?id=HB0963&amp;stab=01&amp;pid=billpage&amp;tab=subject3&amp;ys=2026RS" TargetMode="External"/><Relationship Id="rId194" Type="http://schemas.openxmlformats.org/officeDocument/2006/relationships/hyperlink" Target="http://mgaleg.maryland.gov/webmga/frmMain.aspx?id=HB0426&amp;stab=01&amp;pid=billpage&amp;tab=subject3&amp;ys=2026RS" TargetMode="External"/><Relationship Id="rId195" Type="http://schemas.openxmlformats.org/officeDocument/2006/relationships/hyperlink" Target="http://mgaleg.maryland.gov/webmga/frmMain.aspx?id=SB0068&amp;stab=01&amp;pid=billpage&amp;tab=subject3&amp;ys=2026RS" TargetMode="External"/><Relationship Id="rId196" Type="http://schemas.openxmlformats.org/officeDocument/2006/relationships/hyperlink" Target="http://mgaleg.maryland.gov/webmga/frmMain.aspx?id=HB0451&amp;stab=01&amp;pid=billpage&amp;tab=subject3&amp;ys=2026RS" TargetMode="External"/><Relationship Id="rId197" Type="http://schemas.openxmlformats.org/officeDocument/2006/relationships/hyperlink" Target="http://mgaleg.maryland.gov/webmga/frmMain.aspx?id=HB1267&amp;stab=01&amp;pid=billpage&amp;tab=subject3&amp;ys=2026RS" TargetMode="External"/><Relationship Id="rId198" Type="http://schemas.openxmlformats.org/officeDocument/2006/relationships/hyperlink" Target="http://mgaleg.maryland.gov/webmga/frmMain.aspx?id=SB0294&amp;stab=01&amp;pid=billpage&amp;tab=subject3&amp;ys=2026RS" TargetMode="External"/><Relationship Id="rId199" Type="http://schemas.openxmlformats.org/officeDocument/2006/relationships/hyperlink" Target="http://mgaleg.maryland.gov/webmga/frmMain.aspx?id=HB0461&amp;stab=01&amp;pid=billpage&amp;tab=subject3&amp;ys=2026RS" TargetMode="External"/><Relationship Id="rId200" Type="http://schemas.openxmlformats.org/officeDocument/2006/relationships/hyperlink" Target="http://mgaleg.maryland.gov/webmga/frmMain.aspx?id=HB0850&amp;stab=01&amp;pid=billpage&amp;tab=subject3&amp;ys=2026RS" TargetMode="External"/><Relationship Id="rId201" Type="http://schemas.openxmlformats.org/officeDocument/2006/relationships/hyperlink" Target="http://mgaleg.maryland.gov/webmga/frmMain.aspx?id=SB0233&amp;stab=01&amp;pid=billpage&amp;tab=subject3&amp;ys=2026RS" TargetMode="External"/><Relationship Id="rId202" Type="http://schemas.openxmlformats.org/officeDocument/2006/relationships/hyperlink" Target="http://mgaleg.maryland.gov/webmga/frmMain.aspx?id=HB1100&amp;stab=01&amp;pid=billpage&amp;tab=subject3&amp;ys=2026RS" TargetMode="External"/><Relationship Id="rId203" Type="http://schemas.openxmlformats.org/officeDocument/2006/relationships/hyperlink" Target="http://mgaleg.maryland.gov/webmga/frmMain.aspx?id=HB0564&amp;stab=01&amp;pid=billpage&amp;tab=subject3&amp;ys=2026RS" TargetMode="External"/><Relationship Id="rId204" Type="http://schemas.openxmlformats.org/officeDocument/2006/relationships/hyperlink" Target="http://mgaleg.maryland.gov/webmga/frmMain.aspx?id=HB0470&amp;stab=01&amp;pid=billpage&amp;tab=subject3&amp;ys=2026RS" TargetMode="External"/><Relationship Id="rId205" Type="http://schemas.openxmlformats.org/officeDocument/2006/relationships/hyperlink" Target="http://mgaleg.maryland.gov/webmga/frmMain.aspx?id=SB0376&amp;stab=01&amp;pid=billpage&amp;tab=subject3&amp;ys=2026RS" TargetMode="External"/><Relationship Id="rId206" Type="http://schemas.openxmlformats.org/officeDocument/2006/relationships/hyperlink" Target="http://mgaleg.maryland.gov/webmga/frmMain.aspx?id=SB0082&amp;stab=01&amp;pid=billpage&amp;tab=subject3&amp;ys=2026RS" TargetMode="External"/><Relationship Id="rId207" Type="http://schemas.openxmlformats.org/officeDocument/2006/relationships/hyperlink" Target="http://mgaleg.maryland.gov/webmga/frmMain.aspx?id=SB0704&amp;stab=01&amp;pid=billpage&amp;tab=subject3&amp;ys=2026RS" TargetMode="External"/><Relationship Id="rId208" Type="http://schemas.openxmlformats.org/officeDocument/2006/relationships/hyperlink" Target="http://mgaleg.maryland.gov/webmga/frmMain.aspx?id=SB0558&amp;stab=01&amp;pid=billpage&amp;tab=subject3&amp;ys=2026RS" TargetMode="External"/><Relationship Id="rId209" Type="http://schemas.openxmlformats.org/officeDocument/2006/relationships/hyperlink" Target="http://mgaleg.maryland.gov/webmga/frmMain.aspx?id=HB1599&amp;stab=01&amp;pid=billpage&amp;tab=subject3&amp;ys=2026RS" TargetMode="External"/><Relationship Id="rId210" Type="http://schemas.openxmlformats.org/officeDocument/2006/relationships/hyperlink" Target="http://mgaleg.maryland.gov/webmga/frmMain.aspx?id=SB0357&amp;stab=01&amp;pid=billpage&amp;tab=subject3&amp;ys=2026RS" TargetMode="External"/><Relationship Id="rId211" Type="http://schemas.openxmlformats.org/officeDocument/2006/relationships/hyperlink" Target="http://mgaleg.maryland.gov/webmga/frmMain.aspx?id=HB0610&amp;stab=01&amp;pid=billpage&amp;tab=subject3&amp;ys=2026RS" TargetMode="External"/><Relationship Id="rId212" Type="http://schemas.openxmlformats.org/officeDocument/2006/relationships/hyperlink" Target="http://mgaleg.maryland.gov/webmga/frmMain.aspx?id=HB1156&amp;stab=01&amp;pid=billpage&amp;tab=subject3&amp;ys=2026RS" TargetMode="External"/><Relationship Id="rId213" Type="http://schemas.openxmlformats.org/officeDocument/2006/relationships/hyperlink" Target="http://mgaleg.maryland.gov/webmga/frmMain.aspx?id=HB0601&amp;stab=01&amp;pid=billpage&amp;tab=subject3&amp;ys=2026RS" TargetMode="External"/><Relationship Id="rId214" Type="http://schemas.openxmlformats.org/officeDocument/2006/relationships/hyperlink" Target="http://mgaleg.maryland.gov/webmga/frmMain.aspx?id=HB0328&amp;stab=01&amp;pid=billpage&amp;tab=subject3&amp;ys=2026RS" TargetMode="External"/><Relationship Id="rId215" Type="http://schemas.openxmlformats.org/officeDocument/2006/relationships/hyperlink" Target="http://mgaleg.maryland.gov/webmga/frmMain.aspx?id=HB1185&amp;stab=01&amp;pid=billpage&amp;tab=subject3&amp;ys=2026RS" TargetMode="External"/><Relationship Id="rId216" Type="http://schemas.openxmlformats.org/officeDocument/2006/relationships/hyperlink" Target="http://mgaleg.maryland.gov/webmga/frmMain.aspx?id=HB1230&amp;stab=01&amp;pid=billpage&amp;tab=subject3&amp;ys=2026RS" TargetMode="External"/><Relationship Id="rId217" Type="http://schemas.openxmlformats.org/officeDocument/2006/relationships/header" Target="header3.xml"/><Relationship Id="rId218" Type="http://schemas.openxmlformats.org/officeDocument/2006/relationships/hyperlink" Target="http://mgaleg.maryland.gov/webmga/frmMain.aspx?id=HB0607&amp;stab=01&amp;pid=billpage&amp;tab=subject3&amp;ys=2026RS" TargetMode="External"/><Relationship Id="rId219" Type="http://schemas.openxmlformats.org/officeDocument/2006/relationships/hyperlink" Target="http://mgaleg.maryland.gov/webmga/frmMain.aspx?id=SB0312&amp;stab=01&amp;pid=billpage&amp;tab=subject3&amp;ys=2026RS" TargetMode="External"/><Relationship Id="rId220" Type="http://schemas.openxmlformats.org/officeDocument/2006/relationships/hyperlink" Target="http://mgaleg.maryland.gov/webmga/frmMain.aspx?id=HB0608&amp;stab=01&amp;pid=billpage&amp;tab=subject3&amp;ys=2026RS" TargetMode="External"/><Relationship Id="rId221" Type="http://schemas.openxmlformats.org/officeDocument/2006/relationships/hyperlink" Target="http://mgaleg.maryland.gov/webmga/frmMain.aspx?id=SB0313&amp;stab=01&amp;pid=billpage&amp;tab=subject3&amp;ys=2026RS" TargetMode="External"/><Relationship Id="rId222" Type="http://schemas.openxmlformats.org/officeDocument/2006/relationships/hyperlink" Target="http://mgaleg.maryland.gov/webmga/frmMain.aspx?id=HB0822&amp;stab=01&amp;pid=billpage&amp;tab=subject3&amp;ys=2026RS" TargetMode="External"/><Relationship Id="rId223" Type="http://schemas.openxmlformats.org/officeDocument/2006/relationships/hyperlink" Target="http://mgaleg.maryland.gov/webmga/frmMain.aspx?id=SB0397&amp;stab=01&amp;pid=billpage&amp;tab=subject3&amp;ys=2026RS" TargetMode="External"/><Relationship Id="rId224" Type="http://schemas.openxmlformats.org/officeDocument/2006/relationships/hyperlink" Target="http://mgaleg.maryland.gov/webmga/frmMain.aspx?id=HB0011&amp;stab=01&amp;pid=billpage&amp;tab=subject3&amp;ys=2026RS" TargetMode="External"/><Relationship Id="rId225" Type="http://schemas.openxmlformats.org/officeDocument/2006/relationships/hyperlink" Target="http://mgaleg.maryland.gov/webmga/frmMain.aspx?id=HB0503&amp;stab=01&amp;pid=billpage&amp;tab=subject3&amp;ys=2026RS" TargetMode="External"/><Relationship Id="rId226" Type="http://schemas.openxmlformats.org/officeDocument/2006/relationships/hyperlink" Target="http://mgaleg.maryland.gov/webmga/frmMain.aspx?id=SB0877&amp;stab=01&amp;pid=billpage&amp;tab=subject3&amp;ys=2026RS" TargetMode="External"/><Relationship Id="rId227" Type="http://schemas.openxmlformats.org/officeDocument/2006/relationships/hyperlink" Target="http://mgaleg.maryland.gov/webmga/frmMain.aspx?id=HB0096&amp;stab=01&amp;pid=billpage&amp;tab=subject3&amp;ys=2026RS" TargetMode="External"/><Relationship Id="rId228" Type="http://schemas.openxmlformats.org/officeDocument/2006/relationships/header" Target="header4.xml"/><Relationship Id="rId229" Type="http://schemas.openxmlformats.org/officeDocument/2006/relationships/hyperlink" Target="http://mgaleg.maryland.gov/webmga/frmMain.aspx?id=SB0098&amp;stab=01&amp;pid=billpage&amp;tab=subject3&amp;ys=2026RS" TargetMode="External"/><Relationship Id="rId230" Type="http://schemas.openxmlformats.org/officeDocument/2006/relationships/hyperlink" Target="http://mgaleg.maryland.gov/webmga/frmMain.aspx?id=HB0327&amp;stab=01&amp;pid=billpage&amp;tab=subject3&amp;ys=2026RS" TargetMode="External"/><Relationship Id="rId231" Type="http://schemas.openxmlformats.org/officeDocument/2006/relationships/hyperlink" Target="http://mgaleg.maryland.gov/webmga/frmMain.aspx?id=SB0306&amp;stab=01&amp;pid=billpage&amp;tab=subject3&amp;ys=2026RS" TargetMode="External"/><Relationship Id="rId232" Type="http://schemas.openxmlformats.org/officeDocument/2006/relationships/hyperlink" Target="http://mgaleg.maryland.gov/webmga/frmMain.aspx?id=HB1514&amp;stab=01&amp;pid=billpage&amp;tab=subject3&amp;ys=2026RS" TargetMode="External"/><Relationship Id="rId233" Type="http://schemas.openxmlformats.org/officeDocument/2006/relationships/hyperlink" Target="http://mgaleg.maryland.gov/webmga/frmMain.aspx?id=SB0705&amp;stab=01&amp;pid=billpage&amp;tab=subject3&amp;ys=2026RS" TargetMode="External"/><Relationship Id="rId234" Type="http://schemas.openxmlformats.org/officeDocument/2006/relationships/hyperlink" Target="http://mgaleg.maryland.gov/webmga/frmMain.aspx?id=HB0839&amp;stab=01&amp;pid=billpage&amp;tab=subject3&amp;ys=2026RS" TargetMode="External"/><Relationship Id="rId235" Type="http://schemas.openxmlformats.org/officeDocument/2006/relationships/hyperlink" Target="http://mgaleg.maryland.gov/webmga/frmMain.aspx?id=SB0534&amp;stab=01&amp;pid=billpage&amp;tab=subject3&amp;ys=2026RS" TargetMode="External"/><Relationship Id="rId236" Type="http://schemas.openxmlformats.org/officeDocument/2006/relationships/hyperlink" Target="http://mgaleg.maryland.gov/webmga/frmMain.aspx?id=HB1171&amp;stab=01&amp;pid=billpage&amp;tab=subject3&amp;ys=2026RS" TargetMode="External"/><Relationship Id="rId237" Type="http://schemas.openxmlformats.org/officeDocument/2006/relationships/hyperlink" Target="http://mgaleg.maryland.gov/webmga/frmMain.aspx?id=HB1172&amp;stab=01&amp;pid=billpage&amp;tab=subject3&amp;ys=2026RS" TargetMode="External"/><Relationship Id="rId238" Type="http://schemas.openxmlformats.org/officeDocument/2006/relationships/hyperlink" Target="http://mgaleg.maryland.gov/webmga/frmMain.aspx?id=HB1176&amp;stab=01&amp;pid=billpage&amp;tab=subject3&amp;ys=2026RS" TargetMode="External"/><Relationship Id="rId239" Type="http://schemas.openxmlformats.org/officeDocument/2006/relationships/header" Target="header5.xml"/><Relationship Id="rId240" Type="http://schemas.openxmlformats.org/officeDocument/2006/relationships/hyperlink" Target="http://mgaleg.maryland.gov/webmga/frmMain.aspx?id=SB1003&amp;stab=01&amp;pid=billpage&amp;tab=subject3&amp;ys=2026RS" TargetMode="External"/><Relationship Id="rId241" Type="http://schemas.openxmlformats.org/officeDocument/2006/relationships/hyperlink" Target="http://mgaleg.maryland.gov/webmga/frmMain.aspx?id=HB1252&amp;stab=01&amp;pid=billpage&amp;tab=subject3&amp;ys=2026RS" TargetMode="External"/><Relationship Id="rId242" Type="http://schemas.openxmlformats.org/officeDocument/2006/relationships/hyperlink" Target="http://mgaleg.maryland.gov/webmga/frmMain.aspx?id=HB0423&amp;stab=01&amp;pid=billpage&amp;tab=subject3&amp;ys=2026RS" TargetMode="External"/><Relationship Id="rId243" Type="http://schemas.openxmlformats.org/officeDocument/2006/relationships/hyperlink" Target="http://mgaleg.maryland.gov/webmga/frmMain.aspx?id=HB1222&amp;stab=01&amp;pid=billpage&amp;tab=subject3&amp;ys=2026RS" TargetMode="External"/><Relationship Id="rId244" Type="http://schemas.openxmlformats.org/officeDocument/2006/relationships/hyperlink" Target="http://mgaleg.maryland.gov/webmga/frmMain.aspx?id=HB0569&amp;stab=01&amp;pid=billpage&amp;tab=subject3&amp;ys=2026RS" TargetMode="External"/><Relationship Id="rId245" Type="http://schemas.openxmlformats.org/officeDocument/2006/relationships/hyperlink" Target="http://mgaleg.maryland.gov/webmga/frmMain.aspx?id=SB0833&amp;stab=01&amp;pid=billpage&amp;tab=subject3&amp;ys=2026RS" TargetMode="External"/><Relationship Id="rId246" Type="http://schemas.openxmlformats.org/officeDocument/2006/relationships/hyperlink" Target="http://mgaleg.maryland.gov/webmga/frmMain.aspx?id=HB0668&amp;stab=01&amp;pid=billpage&amp;tab=subject3&amp;ys=2026RS" TargetMode="External"/><Relationship Id="rId247" Type="http://schemas.openxmlformats.org/officeDocument/2006/relationships/hyperlink" Target="http://mgaleg.maryland.gov/webmga/frmMain.aspx?id=HB0934&amp;stab=01&amp;pid=billpage&amp;tab=subject3&amp;ys=2026RS" TargetMode="External"/><Relationship Id="rId248" Type="http://schemas.openxmlformats.org/officeDocument/2006/relationships/hyperlink" Target="http://mgaleg.maryland.gov/webmga/frmMain.aspx?id=SB0498&amp;stab=01&amp;pid=billpage&amp;tab=subject3&amp;ys=2026RS" TargetMode="External"/><Relationship Id="rId24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2026-05-08T15:58:06Z</dcterms:created>
  <dcterms:modified xsi:type="dcterms:W3CDTF">2026-05-08T15:58:06Z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ID">
    <vt:lpwstr>6277-7B33-B15C-0000</vt:lpwstr>
  </property>
  <property fmtid="{D5CDD505-2E9C-101B-9397-08002B2CF9AE}" pid="3" name="Owner">
    <vt:lpwstr>shane.wade@maryland.gov</vt:lpwstr>
  </property>
  <property fmtid="{D5CDD505-2E9C-101B-9397-08002B2CF9AE}" pid="4" name="Producer">
    <vt:lpwstr>airSlate inc. Mellivora 3.7.4</vt:lpwstr>
  </property>
  <property fmtid="{D5CDD505-2E9C-101B-9397-08002B2CF9AE}" pid="5" name="reupload">
    <vt:lpwstr>pVYtJERLL0MbOQGn5UBKWTJxbIgI/zNlmu5FeKFNTqd/cvt1lsr1H/G4LqZP4cQXldo2sB4R4PF/lv/dMdsEf2Tq/wlgbagoV7PxhfrNRvFiabnb6selnCCfpPj9IjyjixsrtbO5dMFg43+6PawlV0yo</vt:lpwstr>
  </property>
</Properties>
</file>