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ABD860" w14:textId="77777777" w:rsidR="001E4094" w:rsidRDefault="008C3C18">
      <w:pPr>
        <w:spacing w:after="200"/>
        <w:jc w:val="center"/>
      </w:pPr>
      <w:r>
        <w:rPr>
          <w:b/>
        </w:rPr>
        <w:t>The Maryland Commission on Indian Affairs</w:t>
      </w:r>
    </w:p>
    <w:p w14:paraId="6098C07A" w14:textId="77777777" w:rsidR="001E4094" w:rsidRDefault="008C3C18">
      <w:pPr>
        <w:spacing w:after="160"/>
        <w:jc w:val="center"/>
      </w:pPr>
      <w:r>
        <w:rPr>
          <w:b/>
        </w:rPr>
        <w:t>Education Committee</w:t>
      </w:r>
    </w:p>
    <w:p w14:paraId="5F1CEDD9" w14:textId="77777777" w:rsidR="001E4094" w:rsidRDefault="008C3C18">
      <w:pPr>
        <w:spacing w:after="40"/>
        <w:jc w:val="center"/>
      </w:pPr>
      <w:r>
        <w:rPr>
          <w:b/>
        </w:rPr>
        <w:t>Conference Call Virtual</w:t>
      </w:r>
    </w:p>
    <w:p w14:paraId="73DD7C64" w14:textId="77777777" w:rsidR="001E4094" w:rsidRDefault="008C3C18">
      <w:pPr>
        <w:spacing w:after="40"/>
        <w:jc w:val="center"/>
      </w:pPr>
      <w:r>
        <w:rPr>
          <w:b/>
        </w:rPr>
        <w:t>5:00 p.m. to 6:00 p.m.</w:t>
      </w:r>
    </w:p>
    <w:p w14:paraId="12F9EB03" w14:textId="77777777" w:rsidR="001E4094" w:rsidRDefault="008C3C18">
      <w:pPr>
        <w:spacing w:after="240"/>
        <w:jc w:val="center"/>
      </w:pPr>
      <w:r>
        <w:rPr>
          <w:b/>
        </w:rPr>
        <w:t>October 7, 2026</w:t>
      </w:r>
    </w:p>
    <w:p w14:paraId="18B98E1C" w14:textId="77777777" w:rsidR="001E4094" w:rsidRDefault="008C3C18">
      <w:pPr>
        <w:spacing w:after="280"/>
        <w:jc w:val="center"/>
      </w:pPr>
      <w:r>
        <w:rPr>
          <w:b/>
        </w:rPr>
        <w:t>AGENDA</w:t>
      </w:r>
    </w:p>
    <w:p w14:paraId="218D8E9B" w14:textId="77777777" w:rsidR="001E4094" w:rsidRDefault="008C3C18">
      <w:pPr>
        <w:spacing w:before="120" w:after="100"/>
        <w:ind w:left="72" w:hanging="72"/>
      </w:pPr>
      <w:r>
        <w:rPr>
          <w:b/>
          <w:sz w:val="23"/>
        </w:rPr>
        <w:t>I.</w:t>
      </w:r>
      <w:r>
        <w:rPr>
          <w:b/>
          <w:sz w:val="23"/>
        </w:rPr>
        <w:tab/>
        <w:t>Welcome Remarks and Call to Order - Chair Lawrence Dunmore</w:t>
      </w:r>
    </w:p>
    <w:p w14:paraId="4EA4A042" w14:textId="77777777" w:rsidR="001E4094" w:rsidRDefault="008C3C18">
      <w:pPr>
        <w:spacing w:before="120" w:after="100"/>
        <w:ind w:left="72" w:hanging="72"/>
      </w:pPr>
      <w:r>
        <w:rPr>
          <w:b/>
          <w:sz w:val="23"/>
        </w:rPr>
        <w:t>II.</w:t>
      </w:r>
      <w:r>
        <w:rPr>
          <w:b/>
          <w:sz w:val="23"/>
        </w:rPr>
        <w:tab/>
        <w:t>Invocation - Chair will request</w:t>
      </w:r>
    </w:p>
    <w:p w14:paraId="1CA4D68D" w14:textId="77777777" w:rsidR="001E4094" w:rsidRDefault="008C3C18">
      <w:pPr>
        <w:spacing w:before="120" w:after="100"/>
        <w:ind w:left="72" w:hanging="72"/>
      </w:pPr>
      <w:r>
        <w:rPr>
          <w:b/>
          <w:sz w:val="23"/>
        </w:rPr>
        <w:t>III.</w:t>
      </w:r>
      <w:r>
        <w:rPr>
          <w:b/>
          <w:sz w:val="23"/>
        </w:rPr>
        <w:tab/>
        <w:t>Approval of Agenda</w:t>
      </w:r>
    </w:p>
    <w:p w14:paraId="7AC79924" w14:textId="77777777" w:rsidR="001E4094" w:rsidRDefault="008C3C18">
      <w:pPr>
        <w:keepNext/>
        <w:spacing w:before="120" w:after="100"/>
        <w:ind w:left="72" w:hanging="72"/>
      </w:pPr>
      <w:r>
        <w:rPr>
          <w:b/>
          <w:sz w:val="23"/>
        </w:rPr>
        <w:t>IV.</w:t>
      </w:r>
      <w:r>
        <w:rPr>
          <w:b/>
          <w:sz w:val="23"/>
        </w:rPr>
        <w:tab/>
        <w:t>Old Business</w:t>
      </w:r>
    </w:p>
    <w:p w14:paraId="564AE393" w14:textId="6ACA3176" w:rsidR="001E4094" w:rsidRDefault="008C3C18">
      <w:pPr>
        <w:ind w:left="936" w:hanging="504"/>
      </w:pPr>
      <w:r>
        <w:rPr>
          <w:b/>
        </w:rPr>
        <w:t>a.</w:t>
      </w:r>
      <w:r>
        <w:rPr>
          <w:b/>
        </w:rPr>
        <w:tab/>
        <w:t>Committee purpose</w:t>
      </w:r>
      <w:r w:rsidR="00837496">
        <w:rPr>
          <w:b/>
        </w:rPr>
        <w:t>,</w:t>
      </w:r>
      <w:r>
        <w:rPr>
          <w:b/>
        </w:rPr>
        <w:t xml:space="preserve"> goals</w:t>
      </w:r>
      <w:r w:rsidR="00837496">
        <w:rPr>
          <w:b/>
        </w:rPr>
        <w:t>,</w:t>
      </w:r>
      <w:r>
        <w:rPr>
          <w:b/>
        </w:rPr>
        <w:t xml:space="preserve"> roles</w:t>
      </w:r>
      <w:r w:rsidR="00837496">
        <w:rPr>
          <w:b/>
        </w:rPr>
        <w:t>,</w:t>
      </w:r>
      <w:r>
        <w:rPr>
          <w:b/>
        </w:rPr>
        <w:t xml:space="preserve"> and responsibilities</w:t>
      </w:r>
    </w:p>
    <w:p w14:paraId="12097504" w14:textId="77777777" w:rsidR="001E4094" w:rsidRDefault="008C3C18">
      <w:pPr>
        <w:ind w:left="936" w:hanging="504"/>
      </w:pPr>
      <w:r>
        <w:rPr>
          <w:b/>
        </w:rPr>
        <w:t>b.</w:t>
      </w:r>
      <w:r>
        <w:rPr>
          <w:b/>
        </w:rPr>
        <w:tab/>
        <w:t>Open Meetings Act compliance and member training status</w:t>
      </w:r>
    </w:p>
    <w:p w14:paraId="0FDAE28A" w14:textId="77777777" w:rsidR="001E4094" w:rsidRDefault="008C3C18">
      <w:pPr>
        <w:ind w:left="936" w:hanging="504"/>
      </w:pPr>
      <w:r>
        <w:rPr>
          <w:b/>
        </w:rPr>
        <w:t>c.</w:t>
      </w:r>
      <w:r>
        <w:rPr>
          <w:b/>
        </w:rPr>
        <w:tab/>
        <w:t>Title VI Indian Education workshop planning with MSDE and community partners</w:t>
      </w:r>
    </w:p>
    <w:p w14:paraId="5B317191" w14:textId="77777777" w:rsidR="001E4094" w:rsidRDefault="008C3C18">
      <w:pPr>
        <w:ind w:left="936" w:hanging="504"/>
      </w:pPr>
      <w:r>
        <w:rPr>
          <w:b/>
        </w:rPr>
        <w:t>d.</w:t>
      </w:r>
      <w:r>
        <w:rPr>
          <w:b/>
        </w:rPr>
        <w:tab/>
        <w:t>Outreach to the designated MSDE Indian Education representative</w:t>
      </w:r>
    </w:p>
    <w:p w14:paraId="12DEB2AD" w14:textId="77777777" w:rsidR="001E4094" w:rsidRDefault="008C3C18">
      <w:pPr>
        <w:ind w:left="936" w:hanging="504"/>
      </w:pPr>
      <w:r>
        <w:rPr>
          <w:b/>
        </w:rPr>
        <w:t>e.</w:t>
      </w:r>
      <w:r>
        <w:rPr>
          <w:b/>
        </w:rPr>
        <w:tab/>
        <w:t>K-12 Native curriculum implementation and MSDE collaboration</w:t>
      </w:r>
    </w:p>
    <w:p w14:paraId="04795903" w14:textId="77777777" w:rsidR="001E4094" w:rsidRDefault="008C3C18">
      <w:pPr>
        <w:ind w:left="936" w:hanging="504"/>
      </w:pPr>
      <w:r>
        <w:rPr>
          <w:b/>
        </w:rPr>
        <w:t>f.</w:t>
      </w:r>
      <w:r>
        <w:rPr>
          <w:b/>
        </w:rPr>
        <w:tab/>
        <w:t>Higher education scholarships Title VI eligibility and student resources</w:t>
      </w:r>
    </w:p>
    <w:p w14:paraId="3E588A7A" w14:textId="77777777" w:rsidR="001E4094" w:rsidRDefault="008C3C18">
      <w:pPr>
        <w:ind w:left="936" w:hanging="504"/>
      </w:pPr>
      <w:r>
        <w:rPr>
          <w:b/>
        </w:rPr>
        <w:t>g.</w:t>
      </w:r>
      <w:r>
        <w:rPr>
          <w:b/>
        </w:rPr>
        <w:tab/>
        <w:t>Community education concerning Lumbee federal recognition</w:t>
      </w:r>
    </w:p>
    <w:p w14:paraId="65C5419C" w14:textId="77777777" w:rsidR="001E4094" w:rsidRDefault="008C3C18">
      <w:pPr>
        <w:ind w:left="936" w:hanging="504"/>
      </w:pPr>
      <w:r>
        <w:rPr>
          <w:b/>
        </w:rPr>
        <w:t>h.</w:t>
      </w:r>
      <w:r>
        <w:rPr>
          <w:b/>
        </w:rPr>
        <w:tab/>
        <w:t>Ceremonial fire agreements and Native census accuracy</w:t>
      </w:r>
    </w:p>
    <w:p w14:paraId="5B72EEF6" w14:textId="77777777" w:rsidR="001E4094" w:rsidRDefault="008C3C18">
      <w:pPr>
        <w:ind w:left="936" w:hanging="504"/>
      </w:pPr>
      <w:r>
        <w:rPr>
          <w:b/>
        </w:rPr>
        <w:t>i.</w:t>
      </w:r>
      <w:r>
        <w:rPr>
          <w:b/>
        </w:rPr>
        <w:tab/>
        <w:t>Status of other April 17 action items and assignments</w:t>
      </w:r>
    </w:p>
    <w:p w14:paraId="634645C8" w14:textId="77777777" w:rsidR="001E4094" w:rsidRDefault="008C3C18">
      <w:pPr>
        <w:keepNext/>
        <w:spacing w:before="120" w:after="100"/>
        <w:ind w:left="72" w:hanging="72"/>
      </w:pPr>
      <w:r>
        <w:rPr>
          <w:b/>
          <w:sz w:val="23"/>
        </w:rPr>
        <w:t>V.</w:t>
      </w:r>
      <w:r>
        <w:rPr>
          <w:b/>
          <w:sz w:val="23"/>
        </w:rPr>
        <w:tab/>
        <w:t>New Business</w:t>
      </w:r>
    </w:p>
    <w:p w14:paraId="19EFF182" w14:textId="77777777" w:rsidR="001E4094" w:rsidRDefault="008C3C18">
      <w:pPr>
        <w:ind w:left="936" w:hanging="504"/>
      </w:pPr>
      <w:r>
        <w:rPr>
          <w:b/>
        </w:rPr>
        <w:t>a.</w:t>
      </w:r>
      <w:r>
        <w:rPr>
          <w:b/>
        </w:rPr>
        <w:tab/>
        <w:t>SRCD Alumni Embedded Policy Award final-round update</w:t>
      </w:r>
    </w:p>
    <w:p w14:paraId="2510D8A0" w14:textId="77777777" w:rsidR="001E4094" w:rsidRDefault="008C3C18">
      <w:pPr>
        <w:pStyle w:val="ListBullet"/>
        <w:spacing w:after="40"/>
        <w:ind w:left="1224"/>
      </w:pPr>
      <w:r>
        <w:t>Application advanced to the final round of review.</w:t>
      </w:r>
    </w:p>
    <w:p w14:paraId="12534825" w14:textId="77777777" w:rsidR="001E4094" w:rsidRDefault="008C3C18">
      <w:pPr>
        <w:pStyle w:val="ListBullet"/>
        <w:spacing w:after="40"/>
        <w:ind w:left="1224"/>
      </w:pPr>
      <w:r>
        <w:t>SRCD requested responses to five clarification questions and granted an extension.</w:t>
      </w:r>
    </w:p>
    <w:p w14:paraId="20037B00" w14:textId="77777777" w:rsidR="001E4094" w:rsidRDefault="008C3C18">
      <w:pPr>
        <w:pStyle w:val="ListBullet"/>
        <w:spacing w:after="40"/>
        <w:ind w:left="1224"/>
      </w:pPr>
      <w:r>
        <w:t>Kylee Probert requested to join the meeting to discuss and finalize the responses.</w:t>
      </w:r>
    </w:p>
    <w:p w14:paraId="40927462" w14:textId="77777777" w:rsidR="001E4094" w:rsidRDefault="008C3C18">
      <w:pPr>
        <w:ind w:left="936" w:hanging="504"/>
      </w:pPr>
      <w:r>
        <w:rPr>
          <w:b/>
        </w:rPr>
        <w:t>b.</w:t>
      </w:r>
      <w:r>
        <w:rPr>
          <w:b/>
        </w:rPr>
        <w:tab/>
        <w:t>SRCD award information</w:t>
      </w:r>
    </w:p>
    <w:p w14:paraId="4D87B515" w14:textId="77777777" w:rsidR="001E4094" w:rsidRDefault="008C3C18">
      <w:pPr>
        <w:pStyle w:val="ListBullet"/>
        <w:spacing w:after="40"/>
        <w:ind w:left="1224"/>
      </w:pPr>
      <w:r>
        <w:t>Award amount: $11,000. Number of awards: three.</w:t>
      </w:r>
    </w:p>
    <w:p w14:paraId="6A3ACC87" w14:textId="77777777" w:rsidR="001E4094" w:rsidRDefault="008C3C18">
      <w:pPr>
        <w:pStyle w:val="ListBullet"/>
        <w:spacing w:after="40"/>
        <w:ind w:left="1224"/>
      </w:pPr>
      <w:r>
        <w:t>Purpose: supplemental support for existing embedded early-childhood policy work using developmental science, policy relationships, evidence translation, and institutional capacity building.</w:t>
      </w:r>
    </w:p>
    <w:p w14:paraId="6CC55871" w14:textId="77777777" w:rsidR="001E4094" w:rsidRDefault="008C3C18">
      <w:pPr>
        <w:pStyle w:val="ListBullet"/>
        <w:spacing w:after="40"/>
        <w:ind w:left="1224"/>
      </w:pPr>
      <w:r>
        <w:t>Allowable examples include staff time, research or analysis, stakeholder engagement, policy translation, convenings, travel, and other direct costs. Indirect costs are not allowable.</w:t>
      </w:r>
    </w:p>
    <w:p w14:paraId="69DEDB7D" w14:textId="77777777" w:rsidR="001E4094" w:rsidRDefault="008C3C18">
      <w:pPr>
        <w:pStyle w:val="ListBullet"/>
        <w:spacing w:after="40"/>
        <w:ind w:left="1224"/>
      </w:pPr>
      <w:r>
        <w:t>The original program information requires funds to be used within six months. Confirm the extended clarification-response deadline and whether the award period has changed.</w:t>
      </w:r>
    </w:p>
    <w:p w14:paraId="25972EBE" w14:textId="77777777" w:rsidR="001E4094" w:rsidRDefault="008C3C18">
      <w:pPr>
        <w:ind w:left="936" w:hanging="504"/>
      </w:pPr>
      <w:r>
        <w:rPr>
          <w:b/>
        </w:rPr>
        <w:t>c.</w:t>
      </w:r>
      <w:r>
        <w:rPr>
          <w:b/>
        </w:rPr>
        <w:tab/>
        <w:t>Review and approval of SRCD clarification responses</w:t>
      </w:r>
    </w:p>
    <w:p w14:paraId="33E8EAD1" w14:textId="77777777" w:rsidR="001E4094" w:rsidRDefault="008C3C18">
      <w:pPr>
        <w:pStyle w:val="ListBullet"/>
        <w:spacing w:after="40"/>
        <w:ind w:left="1224"/>
      </w:pPr>
      <w:r>
        <w:t>Budget and use of funds</w:t>
      </w:r>
    </w:p>
    <w:p w14:paraId="09852BD2" w14:textId="77777777" w:rsidR="001E4094" w:rsidRDefault="008C3C18">
      <w:pPr>
        <w:pStyle w:val="ListBullet"/>
        <w:spacing w:after="40"/>
        <w:ind w:left="1224"/>
      </w:pPr>
      <w:r>
        <w:t>Award holder and contracting entity</w:t>
      </w:r>
    </w:p>
    <w:p w14:paraId="54EECD3D" w14:textId="77777777" w:rsidR="001E4094" w:rsidRDefault="008C3C18">
      <w:pPr>
        <w:pStyle w:val="ListBullet"/>
        <w:spacing w:after="40"/>
        <w:ind w:left="1224"/>
      </w:pPr>
      <w:r>
        <w:t>Timeline and anticipated outcomes</w:t>
      </w:r>
    </w:p>
    <w:p w14:paraId="68446E9B" w14:textId="77777777" w:rsidR="001E4094" w:rsidRDefault="008C3C18">
      <w:pPr>
        <w:pStyle w:val="ListBullet"/>
        <w:spacing w:after="40"/>
        <w:ind w:left="1224"/>
      </w:pPr>
      <w:r>
        <w:t>Advisory Group sustainability and leadership</w:t>
      </w:r>
    </w:p>
    <w:p w14:paraId="24541B29" w14:textId="77777777" w:rsidR="001E4094" w:rsidRDefault="008C3C18">
      <w:pPr>
        <w:pStyle w:val="ListBullet"/>
        <w:spacing w:after="40"/>
        <w:ind w:left="1224"/>
      </w:pPr>
      <w:r>
        <w:t>Professional development webinar and public work product</w:t>
      </w:r>
    </w:p>
    <w:p w14:paraId="49A2A81F" w14:textId="77777777" w:rsidR="001E4094" w:rsidRDefault="008C3C18">
      <w:pPr>
        <w:ind w:left="936" w:hanging="504"/>
      </w:pPr>
      <w:r>
        <w:rPr>
          <w:b/>
        </w:rPr>
        <w:lastRenderedPageBreak/>
        <w:t>d.</w:t>
      </w:r>
      <w:r>
        <w:rPr>
          <w:b/>
        </w:rPr>
        <w:tab/>
        <w:t>Committee decisions</w:t>
      </w:r>
    </w:p>
    <w:p w14:paraId="001877E5" w14:textId="77777777" w:rsidR="001E4094" w:rsidRDefault="008C3C18">
      <w:pPr>
        <w:pStyle w:val="ListBullet"/>
        <w:spacing w:after="40"/>
        <w:ind w:left="1224"/>
      </w:pPr>
      <w:r>
        <w:t>Confirm whether the proposed $500 fiscal-administration cost is allowable as a direct cost.</w:t>
      </w:r>
    </w:p>
    <w:p w14:paraId="45BC3C5F" w14:textId="77777777" w:rsidR="001E4094" w:rsidRDefault="008C3C18">
      <w:pPr>
        <w:pStyle w:val="ListBullet"/>
        <w:spacing w:after="40"/>
        <w:ind w:left="1224"/>
      </w:pPr>
      <w:r>
        <w:t>Confirm MCIA as preferred award holder and MDHS Policy Division as the contingency fiscal agent.</w:t>
      </w:r>
    </w:p>
    <w:p w14:paraId="6164DA7C" w14:textId="77777777" w:rsidR="001E4094" w:rsidRDefault="008C3C18">
      <w:pPr>
        <w:pStyle w:val="ListBullet"/>
        <w:spacing w:after="40"/>
        <w:ind w:left="1224"/>
      </w:pPr>
      <w:r>
        <w:t>Reconcile the draft 12-month timeline with the stated six-month spending period.</w:t>
      </w:r>
    </w:p>
    <w:p w14:paraId="751EA395" w14:textId="77777777" w:rsidR="001E4094" w:rsidRDefault="008C3C18">
      <w:pPr>
        <w:pStyle w:val="ListBullet"/>
        <w:spacing w:after="40"/>
        <w:ind w:left="1224"/>
      </w:pPr>
      <w:r>
        <w:t>Approve the consultant or expert selection approach, Advisory Group structure, honoraria, deliverables, and webinar responsibilities.</w:t>
      </w:r>
    </w:p>
    <w:p w14:paraId="3376717B" w14:textId="77777777" w:rsidR="001E4094" w:rsidRDefault="008C3C18">
      <w:pPr>
        <w:spacing w:before="120" w:after="100"/>
        <w:ind w:left="72" w:hanging="72"/>
      </w:pPr>
      <w:r>
        <w:rPr>
          <w:b/>
          <w:sz w:val="23"/>
        </w:rPr>
        <w:t>VI.</w:t>
      </w:r>
      <w:r>
        <w:rPr>
          <w:b/>
          <w:sz w:val="23"/>
        </w:rPr>
        <w:tab/>
        <w:t>Announcements and Additional Committee Business</w:t>
      </w:r>
    </w:p>
    <w:p w14:paraId="61EC5A51" w14:textId="77777777" w:rsidR="001E4094" w:rsidRDefault="008C3C18">
      <w:pPr>
        <w:spacing w:before="120" w:after="100"/>
        <w:ind w:left="72" w:hanging="72"/>
      </w:pPr>
      <w:r>
        <w:rPr>
          <w:b/>
          <w:sz w:val="23"/>
        </w:rPr>
        <w:t>VII.</w:t>
      </w:r>
      <w:r>
        <w:rPr>
          <w:b/>
          <w:sz w:val="23"/>
        </w:rPr>
        <w:tab/>
        <w:t>Assignments and Scheduling of Future Meetings</w:t>
      </w:r>
    </w:p>
    <w:p w14:paraId="4351BF13" w14:textId="77777777" w:rsidR="001E4094" w:rsidRDefault="008C3C18">
      <w:pPr>
        <w:spacing w:before="120" w:after="100"/>
        <w:ind w:left="72" w:hanging="72"/>
      </w:pPr>
      <w:r>
        <w:rPr>
          <w:b/>
          <w:sz w:val="23"/>
        </w:rPr>
        <w:t>VIII.</w:t>
      </w:r>
      <w:r>
        <w:rPr>
          <w:b/>
          <w:sz w:val="23"/>
        </w:rPr>
        <w:tab/>
        <w:t>Public or Member Comment</w:t>
      </w:r>
    </w:p>
    <w:p w14:paraId="321C1A17" w14:textId="77777777" w:rsidR="001E4094" w:rsidRDefault="008C3C18">
      <w:pPr>
        <w:spacing w:before="120" w:after="100"/>
        <w:ind w:left="72" w:hanging="72"/>
      </w:pPr>
      <w:r>
        <w:rPr>
          <w:b/>
          <w:sz w:val="23"/>
        </w:rPr>
        <w:t>IX.</w:t>
      </w:r>
      <w:r>
        <w:rPr>
          <w:b/>
          <w:sz w:val="23"/>
        </w:rPr>
        <w:tab/>
        <w:t>Adjournment</w:t>
      </w:r>
    </w:p>
    <w:p w14:paraId="7B21A431" w14:textId="77777777" w:rsidR="001E4094" w:rsidRDefault="008C3C18">
      <w:r>
        <w:br w:type="page"/>
      </w:r>
    </w:p>
    <w:p w14:paraId="54A4E2B6" w14:textId="77777777" w:rsidR="001E4094" w:rsidRDefault="008C3C18">
      <w:pPr>
        <w:pStyle w:val="Heading1"/>
      </w:pPr>
      <w:r>
        <w:lastRenderedPageBreak/>
        <w:t>Appendix A SRCD Clarification Questions and Committee Draft Responses</w:t>
      </w:r>
    </w:p>
    <w:p w14:paraId="549A4425" w14:textId="77777777" w:rsidR="001E4094" w:rsidRDefault="008C3C18">
      <w:pPr>
        <w:spacing w:after="160"/>
      </w:pPr>
      <w:r>
        <w:rPr>
          <w:i/>
        </w:rPr>
        <w:t>For committee review and approval before submission to SRCD.</w:t>
      </w:r>
    </w:p>
    <w:p w14:paraId="3D352C17" w14:textId="77777777" w:rsidR="001E4094" w:rsidRDefault="008C3C18">
      <w:pPr>
        <w:pStyle w:val="Heading2"/>
      </w:pPr>
      <w:r>
        <w:t>1 Budget and use of funds</w:t>
      </w:r>
    </w:p>
    <w:p w14:paraId="3BE9305E" w14:textId="77777777" w:rsidR="001E4094" w:rsidRDefault="008C3C18">
      <w:pPr>
        <w:spacing w:after="100"/>
      </w:pPr>
      <w:r>
        <w:rPr>
          <w:b/>
        </w:rPr>
        <w:t xml:space="preserve">SRCD question: </w:t>
      </w:r>
      <w:r>
        <w:rPr>
          <w:i/>
        </w:rPr>
        <w:t>Your application describes supporting a landscape analysis and establishing an American Indian Early Care and Education Advisory Group, with funding potentially supporting either a consultant or an expert identified by the MCIA Education Committee. Could you provide a firm and detailed breakdown of how the full $11,000 award would be allocated across the proposed activities? Please know we are fine with this award funding just one of these activities, or both. Our main interest is in funding the use of developmental science and would appreciate understanding better how developmental science would inform activities and outcomes.</w:t>
      </w:r>
    </w:p>
    <w:p w14:paraId="7BF160F5" w14:textId="77777777" w:rsidR="001E4094" w:rsidRDefault="008C3C18">
      <w:pPr>
        <w:keepNext/>
        <w:spacing w:after="60"/>
      </w:pPr>
      <w:r>
        <w:rPr>
          <w:b/>
        </w:rPr>
        <w:t>Committee draft response</w:t>
      </w:r>
    </w:p>
    <w:p w14:paraId="76219CE6" w14:textId="77777777" w:rsidR="001E4094" w:rsidRDefault="008C3C18">
      <w:r>
        <w:t>We propose funding both activities because the landscape analysis produces the developmental-science evidence, and the Advisory Group turns that evidence into a structure for tribal voice and action.</w:t>
      </w:r>
    </w:p>
    <w:p w14:paraId="028D142D" w14:textId="77777777" w:rsidR="001E4094" w:rsidRDefault="008C3C18">
      <w:r>
        <w:t>Landscape analysis - $6,500. Consultant or expert identified by the MCIA Education Committee; scoping and study design; review of existing data, research, and programmatic information concerning American Indian children's early care and education in Maryland; listening sessions with tribal communities; synthesis; and a draft landscape report.</w:t>
      </w:r>
    </w:p>
    <w:p w14:paraId="794BB61F" w14:textId="77777777" w:rsidR="001E4094" w:rsidRDefault="008C3C18">
      <w:r>
        <w:t>American Indian Early Care and Education Advisory Group - $3,000. Member honoraria or stipends, facilitation, meeting materials, and convening costs for the group to review findings, identify shared priorities, and provide a lasting structure for tribal engagement.</w:t>
      </w:r>
    </w:p>
    <w:p w14:paraId="6896B0CF" w14:textId="77777777" w:rsidR="001E4094" w:rsidRDefault="008C3C18">
      <w:r>
        <w:t>Work product development and dissemination - $1,000. Design, review, and publication of one or more products and preparation of the required SRCD professional development webinar.</w:t>
      </w:r>
    </w:p>
    <w:p w14:paraId="7809D52E" w14:textId="77777777" w:rsidR="001E4094" w:rsidRDefault="008C3C18">
      <w:r>
        <w:t>Fiscal administration - $500. Administrative and fiscal management of the award.</w:t>
      </w:r>
    </w:p>
    <w:p w14:paraId="2C4439B4" w14:textId="77777777" w:rsidR="001E4094" w:rsidRDefault="008C3C18">
      <w:r>
        <w:t>Total - $11,000.</w:t>
      </w:r>
    </w:p>
    <w:p w14:paraId="506668C2" w14:textId="77777777" w:rsidR="001E4094" w:rsidRDefault="008C3C18">
      <w:pPr>
        <w:spacing w:after="140"/>
      </w:pPr>
      <w:r>
        <w:rPr>
          <w:b/>
        </w:rPr>
        <w:t xml:space="preserve">Committee decision needed: </w:t>
      </w:r>
      <w:r>
        <w:t>Approve the allocation and authorize reallocation if SRCD does not permit the fiscal-administration line.</w:t>
      </w:r>
    </w:p>
    <w:p w14:paraId="03CDC76D" w14:textId="77777777" w:rsidR="001E4094" w:rsidRDefault="008C3C18">
      <w:pPr>
        <w:pStyle w:val="Heading2"/>
      </w:pPr>
      <w:r>
        <w:t>2 Award holder</w:t>
      </w:r>
    </w:p>
    <w:p w14:paraId="08685820" w14:textId="77777777" w:rsidR="001E4094" w:rsidRDefault="008C3C18">
      <w:pPr>
        <w:spacing w:after="100"/>
      </w:pPr>
      <w:r>
        <w:rPr>
          <w:b/>
        </w:rPr>
        <w:t xml:space="preserve">SRCD question: </w:t>
      </w:r>
      <w:r>
        <w:rPr>
          <w:i/>
        </w:rPr>
        <w:t>Please also clarify which organization or office would hold and administer the funds. Who would SRCD be contracting with, and are they able to accept the funds?</w:t>
      </w:r>
    </w:p>
    <w:p w14:paraId="26096798" w14:textId="77777777" w:rsidR="001E4094" w:rsidRDefault="008C3C18">
      <w:pPr>
        <w:keepNext/>
        <w:spacing w:after="60"/>
      </w:pPr>
      <w:r>
        <w:rPr>
          <w:b/>
        </w:rPr>
        <w:t>Committee draft response</w:t>
      </w:r>
    </w:p>
    <w:p w14:paraId="51D7ECE3" w14:textId="77777777" w:rsidR="001E4094" w:rsidRDefault="008C3C18">
      <w:r>
        <w:t>The Maryland Commission on Indian Affairs, housed within the Governor's Office of Community Initiatives, would hold and administer the funds and would be the entity with which SRCD contracts. MCIA is a state commission with established fiscal and administrative infrastructure and direct connections to Maryland tribal communities and leaders.</w:t>
      </w:r>
    </w:p>
    <w:p w14:paraId="63A7A2EB" w14:textId="77777777" w:rsidR="001E4094" w:rsidRDefault="008C3C18">
      <w:r>
        <w:t>The applicant serves as Project Director of the Maryland Indigenous Family Partnership and Assistant Director of MCIA. If SRCD prefers, MIFP's administrative partner at the Maryland Department of Human Services Policy Division could serve as fiscal agent. The applicant will confirm the contracting arrangement and provide required fiscal documentation.</w:t>
      </w:r>
    </w:p>
    <w:p w14:paraId="31220523" w14:textId="77777777" w:rsidR="001E4094" w:rsidRDefault="008C3C18">
      <w:pPr>
        <w:spacing w:after="140"/>
      </w:pPr>
      <w:r>
        <w:rPr>
          <w:b/>
        </w:rPr>
        <w:t xml:space="preserve">Committee decision needed: </w:t>
      </w:r>
      <w:r>
        <w:t>Confirm MCIA as preferred award holder and MDHS Policy Division as the contingency; assign responsibility for written fiscal acceptance.</w:t>
      </w:r>
    </w:p>
    <w:p w14:paraId="012BDB8C" w14:textId="77777777" w:rsidR="001E4094" w:rsidRDefault="008C3C18">
      <w:pPr>
        <w:pStyle w:val="Heading2"/>
      </w:pPr>
      <w:r>
        <w:t>3 Timeline and anticipated outcomes</w:t>
      </w:r>
    </w:p>
    <w:p w14:paraId="0A923672" w14:textId="77777777" w:rsidR="001E4094" w:rsidRDefault="008C3C18">
      <w:pPr>
        <w:spacing w:after="100"/>
      </w:pPr>
      <w:r>
        <w:rPr>
          <w:b/>
        </w:rPr>
        <w:t xml:space="preserve">SRCD question: </w:t>
      </w:r>
      <w:r>
        <w:rPr>
          <w:i/>
        </w:rPr>
        <w:t>Could you provide a proposed timeline for the funded activities? Please also identify the specific outcomes you expect to achieve by the end of the award period.</w:t>
      </w:r>
    </w:p>
    <w:p w14:paraId="263F69D1" w14:textId="77777777" w:rsidR="001E4094" w:rsidRDefault="008C3C18">
      <w:pPr>
        <w:keepNext/>
        <w:spacing w:after="60"/>
      </w:pPr>
      <w:r>
        <w:rPr>
          <w:b/>
        </w:rPr>
        <w:lastRenderedPageBreak/>
        <w:t>Committee draft response</w:t>
      </w:r>
    </w:p>
    <w:p w14:paraId="69CB30F5" w14:textId="77777777" w:rsidR="001E4094" w:rsidRDefault="008C3C18">
      <w:r>
        <w:t>The committee draft proposes a 12-month timeline with four phases:</w:t>
      </w:r>
    </w:p>
    <w:p w14:paraId="332207C6" w14:textId="77777777" w:rsidR="001E4094" w:rsidRDefault="008C3C18">
      <w:r>
        <w:t>Months 1-2 - Start-up and scoping. Formalize the award; identify and onboard the consultant or expert; finalize the scope and study design; identify data sources; and begin convening planning.</w:t>
      </w:r>
    </w:p>
    <w:p w14:paraId="3B911424" w14:textId="77777777" w:rsidR="001E4094" w:rsidRDefault="008C3C18">
      <w:r>
        <w:t>Months 3-6 - Landscape analysis. Review data, research, and programmatic information; conduct listening sessions with tribal communities and stakeholders; and begin synthesis.</w:t>
      </w:r>
    </w:p>
    <w:p w14:paraId="47BE816B" w14:textId="77777777" w:rsidR="001E4094" w:rsidRDefault="008C3C18">
      <w:r>
        <w:t>Months 7-9 - Advisory Group review. Establish and convene the Advisory Group to review findings, identify shared priorities, and shape recommendations.</w:t>
      </w:r>
    </w:p>
    <w:p w14:paraId="7277C5A0" w14:textId="77777777" w:rsidR="001E4094" w:rsidRDefault="008C3C18">
      <w:r>
        <w:t>Months 10-12 - Synthesis, products, and dissemination. Finalize the landscape report, produce at least one public work product, and deliver the required SRCD webinar.</w:t>
      </w:r>
    </w:p>
    <w:p w14:paraId="77E59092" w14:textId="77777777" w:rsidR="001E4094" w:rsidRDefault="008C3C18">
      <w:r>
        <w:t>Anticipated outcomes include a completed landscape analysis; a standing Advisory Group; at least one public work product; developmentally grounded recommendations for MCIA, MDHS, and state policymakers; and a completed one-hour webinar for the SRCD community.</w:t>
      </w:r>
    </w:p>
    <w:p w14:paraId="3CE81E36" w14:textId="77777777" w:rsidR="001E4094" w:rsidRDefault="008C3C18">
      <w:pPr>
        <w:spacing w:after="140"/>
      </w:pPr>
      <w:r>
        <w:rPr>
          <w:b/>
        </w:rPr>
        <w:t xml:space="preserve">Committee decision needed: </w:t>
      </w:r>
      <w:r>
        <w:t>Reconcile the 12-month draft with the program's stated six-month spending requirement. Approve a compressed six-month plan unless SRCD confirms a longer award period in writing.</w:t>
      </w:r>
    </w:p>
    <w:p w14:paraId="2FDBCA1F" w14:textId="77777777" w:rsidR="001E4094" w:rsidRDefault="008C3C18">
      <w:pPr>
        <w:pStyle w:val="Heading2"/>
      </w:pPr>
      <w:r>
        <w:t>4 Advisory Group sustainability</w:t>
      </w:r>
    </w:p>
    <w:p w14:paraId="1DE5CC33" w14:textId="77777777" w:rsidR="001E4094" w:rsidRDefault="008C3C18">
      <w:pPr>
        <w:spacing w:after="100"/>
      </w:pPr>
      <w:r>
        <w:rPr>
          <w:b/>
        </w:rPr>
        <w:t xml:space="preserve">SRCD question: </w:t>
      </w:r>
      <w:r>
        <w:rPr>
          <w:i/>
        </w:rPr>
        <w:t>You describe the Advisory Group as providing a structure for tribal engagement beyond the project period. If you fund this work with this award, could you provide more details or assurance on how the group would be sustained and led?</w:t>
      </w:r>
    </w:p>
    <w:p w14:paraId="13D77834" w14:textId="77777777" w:rsidR="001E4094" w:rsidRDefault="008C3C18">
      <w:pPr>
        <w:keepNext/>
        <w:spacing w:after="60"/>
      </w:pPr>
      <w:r>
        <w:rPr>
          <w:b/>
        </w:rPr>
        <w:t>Committee draft response</w:t>
      </w:r>
    </w:p>
    <w:p w14:paraId="4C2B14CB" w14:textId="77777777" w:rsidR="001E4094" w:rsidRDefault="008C3C18">
      <w:r>
        <w:t>The Advisory Group would operate under the MCIA Education Committee, a standing body within MCIA and the Governor's Office of Community Initiatives. This institutional home gives the group a continuing purpose beyond the award period.</w:t>
      </w:r>
    </w:p>
    <w:p w14:paraId="2BC9888A" w14:textId="77777777" w:rsidR="001E4094" w:rsidRDefault="008C3C18">
      <w:r>
        <w:t>The applicant's roles with MCIA and MIFP support leadership continuity and connect the group to the Commission and Maryland's ongoing ICWA implementation work. The group would serve as a durable mechanism for tribal engagement in education and policy decisions and could offer a replicable model for other states without federally recognized tribes.</w:t>
      </w:r>
    </w:p>
    <w:p w14:paraId="6D87D2F9" w14:textId="77777777" w:rsidR="001E4094" w:rsidRDefault="008C3C18">
      <w:pPr>
        <w:spacing w:after="140"/>
      </w:pPr>
      <w:r>
        <w:rPr>
          <w:b/>
        </w:rPr>
        <w:t xml:space="preserve">Committee decision needed: </w:t>
      </w:r>
      <w:r>
        <w:t>Approve the group's placement under the Education Committee and determine membership, appointment process, meeting schedule, leadership, and staff support.</w:t>
      </w:r>
    </w:p>
    <w:p w14:paraId="0EB5872E" w14:textId="77777777" w:rsidR="001E4094" w:rsidRDefault="008C3C18">
      <w:pPr>
        <w:pStyle w:val="Heading2"/>
      </w:pPr>
      <w:r>
        <w:t>5 Professional development and dissemination</w:t>
      </w:r>
    </w:p>
    <w:p w14:paraId="650FB8C4" w14:textId="77777777" w:rsidR="001E4094" w:rsidRDefault="008C3C18">
      <w:pPr>
        <w:spacing w:after="100"/>
      </w:pPr>
      <w:r>
        <w:rPr>
          <w:b/>
        </w:rPr>
        <w:t xml:space="preserve">SRCD question: </w:t>
      </w:r>
      <w:r>
        <w:rPr>
          <w:i/>
        </w:rPr>
        <w:t>We are confirming that you understand you, the Fellowship alumni, would be required to conduct a professional development training, a one-hour webinar, for the SRCD community based on the work funded through this award. Please confirm that you would be able to do so and willing to share at least one publicly available work product at this training.</w:t>
      </w:r>
    </w:p>
    <w:p w14:paraId="273014DE" w14:textId="77777777" w:rsidR="001E4094" w:rsidRDefault="008C3C18">
      <w:pPr>
        <w:keepNext/>
        <w:spacing w:after="60"/>
      </w:pPr>
      <w:r>
        <w:rPr>
          <w:b/>
        </w:rPr>
        <w:t>Committee draft response</w:t>
      </w:r>
    </w:p>
    <w:p w14:paraId="7A9D3E12" w14:textId="77777777" w:rsidR="001E4094" w:rsidRDefault="008C3C18">
      <w:r>
        <w:t>The project team confirms that the Fellowship alumni are able and willing to conduct the required one-hour webinar and share at least one publicly available work product. The webinar will present the developmental-science basis of the findings, the embedded-policy approach, lessons from tribal engagement, and resulting recommendations.</w:t>
      </w:r>
    </w:p>
    <w:p w14:paraId="7D6325EE" w14:textId="77777777" w:rsidR="001E4094" w:rsidRDefault="008C3C18">
      <w:pPr>
        <w:spacing w:after="140"/>
      </w:pPr>
      <w:r>
        <w:rPr>
          <w:b/>
        </w:rPr>
        <w:t xml:space="preserve">Committee decision needed: </w:t>
      </w:r>
      <w:r>
        <w:t>Confirm lead presenters, tribal review and approval, public-release authority, and accessibility requirements.</w:t>
      </w:r>
    </w:p>
    <w:p w14:paraId="57D4734D" w14:textId="77777777" w:rsidR="00837496" w:rsidRDefault="00837496">
      <w:pPr>
        <w:pStyle w:val="Heading1"/>
      </w:pPr>
    </w:p>
    <w:p w14:paraId="5FB32328" w14:textId="30A57DB6" w:rsidR="001E4094" w:rsidRDefault="008C3C18">
      <w:pPr>
        <w:pStyle w:val="Heading1"/>
      </w:pPr>
      <w:r>
        <w:t>Appendix B October Assignments</w:t>
      </w:r>
    </w:p>
    <w:p w14:paraId="76588D92" w14:textId="77777777" w:rsidR="001E4094" w:rsidRDefault="008C3C18">
      <w:pPr>
        <w:pStyle w:val="ListBullet"/>
        <w:spacing w:after="40"/>
        <w:ind w:left="1224"/>
      </w:pPr>
      <w:r>
        <w:t>Approve or revise the five SRCD clarification responses.</w:t>
      </w:r>
    </w:p>
    <w:p w14:paraId="3E3C044A" w14:textId="77777777" w:rsidR="001E4094" w:rsidRDefault="008C3C18">
      <w:pPr>
        <w:pStyle w:val="ListBullet"/>
        <w:spacing w:after="40"/>
        <w:ind w:left="1224"/>
      </w:pPr>
      <w:r>
        <w:t>Confirm SRCD's extended response deadline and award period.</w:t>
      </w:r>
    </w:p>
    <w:p w14:paraId="1F7D543D" w14:textId="77777777" w:rsidR="001E4094" w:rsidRDefault="008C3C18">
      <w:pPr>
        <w:pStyle w:val="ListBullet"/>
        <w:spacing w:after="40"/>
        <w:ind w:left="1224"/>
      </w:pPr>
      <w:r>
        <w:t>Resolve the six-month versus 12-month timeline.</w:t>
      </w:r>
    </w:p>
    <w:p w14:paraId="26157B55" w14:textId="77777777" w:rsidR="001E4094" w:rsidRDefault="008C3C18">
      <w:pPr>
        <w:pStyle w:val="ListBullet"/>
        <w:spacing w:after="40"/>
        <w:ind w:left="1224"/>
      </w:pPr>
      <w:r>
        <w:t>Confirm fiscal-administration allowability and the award holder.</w:t>
      </w:r>
    </w:p>
    <w:p w14:paraId="2129372F" w14:textId="77777777" w:rsidR="001E4094" w:rsidRDefault="008C3C18">
      <w:pPr>
        <w:pStyle w:val="ListBullet"/>
        <w:spacing w:after="40"/>
        <w:ind w:left="1224"/>
      </w:pPr>
      <w:r>
        <w:t>Develop the consultant or expert scope and selection process.</w:t>
      </w:r>
    </w:p>
    <w:p w14:paraId="4536CE9B" w14:textId="77777777" w:rsidR="001E4094" w:rsidRDefault="008C3C18">
      <w:pPr>
        <w:pStyle w:val="ListBullet"/>
        <w:spacing w:after="40"/>
        <w:ind w:left="1224"/>
      </w:pPr>
      <w:r>
        <w:t>Draft the Advisory Group charter, membership, leadership, meeting schedule, and honoraria plan.</w:t>
      </w:r>
    </w:p>
    <w:p w14:paraId="62A0E38D" w14:textId="77777777" w:rsidR="001E4094" w:rsidRDefault="008C3C18">
      <w:pPr>
        <w:pStyle w:val="ListBullet"/>
        <w:spacing w:after="40"/>
        <w:ind w:left="1224"/>
      </w:pPr>
      <w:r>
        <w:t>Identify data sources and listening-session participants.</w:t>
      </w:r>
    </w:p>
    <w:p w14:paraId="514690DB" w14:textId="77777777" w:rsidR="001E4094" w:rsidRDefault="008C3C18">
      <w:pPr>
        <w:pStyle w:val="ListBullet"/>
        <w:spacing w:after="40"/>
        <w:ind w:left="1224"/>
      </w:pPr>
      <w:r>
        <w:t>Assign public work-product and webinar responsibilities.</w:t>
      </w:r>
    </w:p>
    <w:p w14:paraId="1B300C55" w14:textId="6EFE4146" w:rsidR="001E4094" w:rsidRDefault="008C3C18">
      <w:pPr>
        <w:pStyle w:val="ListBullet"/>
        <w:spacing w:after="40"/>
        <w:ind w:left="1224"/>
      </w:pPr>
      <w:r>
        <w:t xml:space="preserve">Complete Open Meetings Act, Title VI workshop, MSDE representative, curriculum, scholarship, Lumbee, </w:t>
      </w:r>
      <w:r w:rsidR="00837496">
        <w:t>ceremonial fire</w:t>
      </w:r>
      <w:r>
        <w:t>, and census follow-up.</w:t>
      </w:r>
    </w:p>
    <w:p w14:paraId="1D55EC80" w14:textId="77777777" w:rsidR="001E4094" w:rsidRDefault="008C3C18">
      <w:pPr>
        <w:pStyle w:val="ListBullet"/>
        <w:spacing w:after="40"/>
        <w:ind w:left="1224"/>
      </w:pPr>
      <w:r>
        <w:t>Set the next committee meeting and recurring schedule.</w:t>
      </w:r>
    </w:p>
    <w:sectPr w:rsidR="001E4094" w:rsidSect="00034616">
      <w:pgSz w:w="12240" w:h="15840"/>
      <w:pgMar w:top="1080" w:right="1080"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636922">
    <w:abstractNumId w:val="8"/>
  </w:num>
  <w:num w:numId="2" w16cid:durableId="168571258">
    <w:abstractNumId w:val="6"/>
  </w:num>
  <w:num w:numId="3" w16cid:durableId="1930918952">
    <w:abstractNumId w:val="5"/>
  </w:num>
  <w:num w:numId="4" w16cid:durableId="431904204">
    <w:abstractNumId w:val="4"/>
  </w:num>
  <w:num w:numId="5" w16cid:durableId="1429227976">
    <w:abstractNumId w:val="7"/>
  </w:num>
  <w:num w:numId="6" w16cid:durableId="143741609">
    <w:abstractNumId w:val="3"/>
  </w:num>
  <w:num w:numId="7" w16cid:durableId="882985893">
    <w:abstractNumId w:val="2"/>
  </w:num>
  <w:num w:numId="8" w16cid:durableId="527717925">
    <w:abstractNumId w:val="1"/>
  </w:num>
  <w:num w:numId="9" w16cid:durableId="290870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E4094"/>
    <w:rsid w:val="0029639D"/>
    <w:rsid w:val="00326F90"/>
    <w:rsid w:val="00837496"/>
    <w:rsid w:val="00852A01"/>
    <w:rsid w:val="008C3C18"/>
    <w:rsid w:val="00AA1D8D"/>
    <w:rsid w:val="00B47730"/>
    <w:rsid w:val="00BC0E4C"/>
    <w:rsid w:val="00CB0664"/>
    <w:rsid w:val="00CB3F3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4AEF78"/>
  <w14:defaultImageDpi w14:val="300"/>
  <w15:docId w15:val="{EDA8C69F-AEDE-402D-B27E-EF3A659D9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2" w:lineRule="auto"/>
    </w:pPr>
    <w:rPr>
      <w:rFonts w:ascii="Arial" w:hAnsi="Arial"/>
    </w:rPr>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60" w:after="100" w:line="240" w:lineRule="auto"/>
      <w:contextualSpacing/>
    </w:pPr>
    <w:rPr>
      <w:rFonts w:asciiTheme="majorHAnsi" w:eastAsiaTheme="majorEastAsia" w:hAnsiTheme="majorHAnsi" w:cstheme="majorBidi"/>
      <w:b/>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1476</Words>
  <Characters>8419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9876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Lawrence Dunmore III</cp:lastModifiedBy>
  <cp:revision>2</cp:revision>
  <dcterms:created xsi:type="dcterms:W3CDTF">2026-10-07T15:10:00Z</dcterms:created>
  <dcterms:modified xsi:type="dcterms:W3CDTF">2026-10-07T15:10:00Z</dcterms:modified>
  <cp:category/>
</cp:coreProperties>
</file>